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1B" w:rsidRPr="00FA5360" w:rsidRDefault="00CA6F1B" w:rsidP="00CA6F1B">
      <w:pPr>
        <w:ind w:right="-4"/>
        <w:rPr>
          <w:rFonts w:ascii="FrutigerNext LT Bold" w:hAnsi="FrutigerNext LT Bold"/>
          <w:sz w:val="20"/>
        </w:rPr>
        <w:sectPr w:rsidR="00CA6F1B" w:rsidRPr="00FA5360" w:rsidSect="00CA6F1B">
          <w:headerReference w:type="default" r:id="rId7"/>
          <w:pgSz w:w="11904" w:h="16834"/>
          <w:pgMar w:top="2268" w:right="3686" w:bottom="1418" w:left="1418" w:header="709" w:footer="709" w:gutter="0"/>
          <w:cols w:space="708"/>
        </w:sectPr>
      </w:pPr>
    </w:p>
    <w:p w:rsidR="00426718" w:rsidRPr="00902418" w:rsidRDefault="00426718" w:rsidP="00426718">
      <w:pPr>
        <w:rPr>
          <w:szCs w:val="22"/>
        </w:rPr>
      </w:pPr>
      <w:bookmarkStart w:id="0" w:name="_GoBack"/>
      <w:bookmarkEnd w:id="0"/>
      <w:r w:rsidRPr="00902418">
        <w:rPr>
          <w:szCs w:val="22"/>
        </w:rPr>
        <w:t>Die im Rahmen von Festveranstaltungen am häufigsten vorkommende</w:t>
      </w:r>
      <w:r>
        <w:rPr>
          <w:szCs w:val="22"/>
        </w:rPr>
        <w:t>n</w:t>
      </w:r>
      <w:r w:rsidRPr="00902418">
        <w:rPr>
          <w:szCs w:val="22"/>
        </w:rPr>
        <w:t xml:space="preserve"> Einnahmen und Ausgaben können anhand folgender Übersicht den vier Geschäftsbereichen des Vereins zugeor</w:t>
      </w:r>
      <w:r w:rsidRPr="00902418">
        <w:rPr>
          <w:szCs w:val="22"/>
        </w:rPr>
        <w:t>d</w:t>
      </w:r>
      <w:r w:rsidRPr="00902418">
        <w:rPr>
          <w:szCs w:val="22"/>
        </w:rPr>
        <w:t>net werden.</w:t>
      </w:r>
    </w:p>
    <w:p w:rsidR="00426718" w:rsidRPr="00902418" w:rsidRDefault="00426718" w:rsidP="00426718">
      <w:pPr>
        <w:rPr>
          <w:szCs w:val="22"/>
        </w:rPr>
      </w:pPr>
    </w:p>
    <w:p w:rsidR="00426718" w:rsidRPr="00902418" w:rsidRDefault="00426718" w:rsidP="00426718">
      <w:pPr>
        <w:rPr>
          <w:b/>
          <w:bCs/>
          <w:szCs w:val="22"/>
        </w:rPr>
      </w:pPr>
      <w:r w:rsidRPr="00902418">
        <w:rPr>
          <w:b/>
          <w:bCs/>
          <w:szCs w:val="22"/>
        </w:rPr>
        <w:t>Zuordnung von einzelnen Einnahmen und Ausgaben zu den Geschäftsbereichen steue</w:t>
      </w:r>
      <w:r w:rsidRPr="00902418">
        <w:rPr>
          <w:b/>
          <w:bCs/>
          <w:szCs w:val="22"/>
        </w:rPr>
        <w:t>r</w:t>
      </w:r>
      <w:r w:rsidRPr="00902418">
        <w:rPr>
          <w:b/>
          <w:bCs/>
          <w:szCs w:val="22"/>
        </w:rPr>
        <w:t>befreiter ideeller Bereich (=ideell); steuerbefreite Vermögensverwaltung (=VV), steuerbefreiter Zweckb</w:t>
      </w:r>
      <w:r w:rsidRPr="00902418">
        <w:rPr>
          <w:b/>
          <w:bCs/>
          <w:szCs w:val="22"/>
        </w:rPr>
        <w:t>e</w:t>
      </w:r>
      <w:r w:rsidRPr="00902418">
        <w:rPr>
          <w:b/>
          <w:bCs/>
          <w:szCs w:val="22"/>
        </w:rPr>
        <w:t>trieb (=</w:t>
      </w:r>
      <w:proofErr w:type="spellStart"/>
      <w:r w:rsidRPr="00902418">
        <w:rPr>
          <w:b/>
          <w:bCs/>
          <w:szCs w:val="22"/>
        </w:rPr>
        <w:t>ZwB</w:t>
      </w:r>
      <w:proofErr w:type="spellEnd"/>
      <w:r w:rsidRPr="00902418">
        <w:rPr>
          <w:b/>
          <w:bCs/>
          <w:szCs w:val="22"/>
        </w:rPr>
        <w:t>) und steuerpflichtiger wirtschaftlicher Geschäft</w:t>
      </w:r>
      <w:r w:rsidRPr="00902418">
        <w:rPr>
          <w:b/>
          <w:bCs/>
          <w:szCs w:val="22"/>
        </w:rPr>
        <w:t>s</w:t>
      </w:r>
      <w:r w:rsidRPr="00902418">
        <w:rPr>
          <w:b/>
          <w:bCs/>
          <w:szCs w:val="22"/>
        </w:rPr>
        <w:t>betrieb (=</w:t>
      </w:r>
      <w:proofErr w:type="spellStart"/>
      <w:r w:rsidRPr="00902418">
        <w:rPr>
          <w:b/>
          <w:bCs/>
          <w:szCs w:val="22"/>
        </w:rPr>
        <w:t>wiG</w:t>
      </w:r>
      <w:proofErr w:type="spellEnd"/>
      <w:r w:rsidRPr="00902418">
        <w:rPr>
          <w:b/>
          <w:bCs/>
          <w:szCs w:val="22"/>
        </w:rPr>
        <w:t>)</w:t>
      </w:r>
    </w:p>
    <w:p w:rsidR="00426718" w:rsidRPr="00902418" w:rsidRDefault="00426718" w:rsidP="00426718">
      <w:pPr>
        <w:rPr>
          <w:b/>
          <w:bCs/>
          <w:szCs w:val="22"/>
        </w:rPr>
      </w:pPr>
    </w:p>
    <w:tbl>
      <w:tblPr>
        <w:tblW w:w="91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1"/>
        <w:gridCol w:w="3016"/>
        <w:gridCol w:w="1216"/>
        <w:gridCol w:w="2607"/>
      </w:tblGrid>
      <w:tr w:rsidR="00426718" w:rsidRPr="00902418" w:rsidTr="002820FA">
        <w:trPr>
          <w:trHeight w:val="25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b/>
                <w:bCs/>
                <w:szCs w:val="22"/>
              </w:rPr>
            </w:pPr>
            <w:r w:rsidRPr="00902418">
              <w:rPr>
                <w:b/>
                <w:bCs/>
                <w:szCs w:val="22"/>
              </w:rPr>
              <w:t>Einnahmen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b/>
                <w:bCs/>
                <w:szCs w:val="22"/>
              </w:rPr>
            </w:pPr>
            <w:r w:rsidRPr="00902418">
              <w:rPr>
                <w:b/>
                <w:bCs/>
                <w:szCs w:val="22"/>
              </w:rPr>
              <w:t>Ausgaben</w:t>
            </w:r>
          </w:p>
        </w:tc>
      </w:tr>
      <w:tr w:rsidR="00426718" w:rsidRPr="00902418" w:rsidTr="002820FA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Erinnerungsgeschenke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r w:rsidRPr="00902418">
              <w:rPr>
                <w:szCs w:val="22"/>
              </w:rPr>
              <w:t>--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r w:rsidRPr="00902418">
              <w:rPr>
                <w:szCs w:val="22"/>
              </w:rPr>
              <w:t>ideell</w:t>
            </w:r>
          </w:p>
        </w:tc>
      </w:tr>
      <w:tr w:rsidR="00426718" w:rsidRPr="00902418" w:rsidTr="002820FA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Festdamen / Festki</w:t>
            </w:r>
            <w:r w:rsidRPr="00902418">
              <w:rPr>
                <w:szCs w:val="22"/>
              </w:rPr>
              <w:t>n</w:t>
            </w:r>
            <w:r w:rsidRPr="00902418">
              <w:rPr>
                <w:szCs w:val="22"/>
              </w:rPr>
              <w:t>der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r w:rsidRPr="00902418">
              <w:rPr>
                <w:szCs w:val="22"/>
              </w:rPr>
              <w:t>--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r w:rsidRPr="00902418">
              <w:rPr>
                <w:szCs w:val="22"/>
              </w:rPr>
              <w:t>ideell</w:t>
            </w:r>
          </w:p>
        </w:tc>
      </w:tr>
      <w:tr w:rsidR="00426718" w:rsidRPr="00902418" w:rsidTr="002820FA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Fahne Neukauf / Resta</w:t>
            </w:r>
            <w:r w:rsidRPr="00902418">
              <w:rPr>
                <w:szCs w:val="22"/>
              </w:rPr>
              <w:t>u</w:t>
            </w:r>
            <w:r w:rsidRPr="00902418">
              <w:rPr>
                <w:szCs w:val="22"/>
              </w:rPr>
              <w:t>ri</w:t>
            </w:r>
            <w:r w:rsidRPr="00902418">
              <w:rPr>
                <w:szCs w:val="22"/>
              </w:rPr>
              <w:t>e</w:t>
            </w:r>
            <w:r w:rsidRPr="00902418">
              <w:rPr>
                <w:szCs w:val="22"/>
              </w:rPr>
              <w:t>rung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r w:rsidRPr="00902418">
              <w:rPr>
                <w:szCs w:val="22"/>
              </w:rPr>
              <w:t>--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r w:rsidRPr="00902418">
              <w:rPr>
                <w:szCs w:val="22"/>
              </w:rPr>
              <w:t>ideell</w:t>
            </w:r>
          </w:p>
        </w:tc>
      </w:tr>
      <w:tr w:rsidR="00426718" w:rsidRPr="00902418" w:rsidTr="002820FA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Festbesuche bei and. Ve</w:t>
            </w:r>
            <w:r w:rsidRPr="00902418">
              <w:rPr>
                <w:szCs w:val="22"/>
              </w:rPr>
              <w:t>r</w:t>
            </w:r>
            <w:r w:rsidRPr="00902418">
              <w:rPr>
                <w:szCs w:val="22"/>
              </w:rPr>
              <w:t>einen / Patenbitten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r w:rsidRPr="00902418">
              <w:rPr>
                <w:szCs w:val="22"/>
              </w:rPr>
              <w:t>--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r w:rsidRPr="00902418">
              <w:rPr>
                <w:szCs w:val="22"/>
              </w:rPr>
              <w:t>ideell</w:t>
            </w:r>
          </w:p>
        </w:tc>
      </w:tr>
      <w:tr w:rsidR="00426718" w:rsidRPr="00902418" w:rsidTr="002820FA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Festdokumentation (F</w:t>
            </w:r>
            <w:r w:rsidRPr="00902418">
              <w:rPr>
                <w:szCs w:val="22"/>
              </w:rPr>
              <w:t>o</w:t>
            </w:r>
            <w:r w:rsidRPr="00902418">
              <w:rPr>
                <w:szCs w:val="22"/>
              </w:rPr>
              <w:t>tos, Film)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r w:rsidRPr="00902418">
              <w:rPr>
                <w:szCs w:val="22"/>
              </w:rPr>
              <w:t>--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r w:rsidRPr="00902418">
              <w:rPr>
                <w:szCs w:val="22"/>
              </w:rPr>
              <w:t>ideell</w:t>
            </w:r>
          </w:p>
        </w:tc>
      </w:tr>
      <w:tr w:rsidR="00426718" w:rsidRPr="00902418" w:rsidTr="002820FA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Festgottesdienst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r w:rsidRPr="00902418">
              <w:rPr>
                <w:szCs w:val="22"/>
              </w:rPr>
              <w:t>--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r w:rsidRPr="00902418">
              <w:rPr>
                <w:szCs w:val="22"/>
              </w:rPr>
              <w:t>ideell</w:t>
            </w:r>
          </w:p>
        </w:tc>
      </w:tr>
      <w:tr w:rsidR="00426718" w:rsidRPr="00902418" w:rsidTr="002820FA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Festkleidung / Unifo</w:t>
            </w:r>
            <w:r w:rsidRPr="00902418">
              <w:rPr>
                <w:szCs w:val="22"/>
              </w:rPr>
              <w:t>r</w:t>
            </w:r>
            <w:r w:rsidRPr="00902418">
              <w:rPr>
                <w:szCs w:val="22"/>
              </w:rPr>
              <w:t>men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r w:rsidRPr="00902418">
              <w:rPr>
                <w:szCs w:val="22"/>
              </w:rPr>
              <w:t>--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r w:rsidRPr="00902418">
              <w:rPr>
                <w:szCs w:val="22"/>
              </w:rPr>
              <w:t>ideell</w:t>
            </w:r>
          </w:p>
        </w:tc>
      </w:tr>
      <w:tr w:rsidR="00426718" w:rsidRPr="00902418" w:rsidTr="002820FA">
        <w:trPr>
          <w:cantSplit/>
          <w:trHeight w:val="76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Festschrift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Inseraten- / Anzeigenwerbung</w:t>
            </w:r>
            <w:r w:rsidRPr="00902418">
              <w:rPr>
                <w:szCs w:val="22"/>
              </w:rPr>
              <w:br/>
              <w:t>--&gt; keine Zuwendungsbestät</w:t>
            </w:r>
            <w:r w:rsidRPr="00902418">
              <w:rPr>
                <w:szCs w:val="22"/>
              </w:rPr>
              <w:t>i</w:t>
            </w:r>
            <w:r w:rsidRPr="00902418">
              <w:rPr>
                <w:szCs w:val="22"/>
              </w:rPr>
              <w:t>gung zulässig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proofErr w:type="spellStart"/>
            <w:r w:rsidRPr="00902418">
              <w:rPr>
                <w:szCs w:val="22"/>
              </w:rPr>
              <w:t>wiG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proofErr w:type="spellStart"/>
            <w:r w:rsidRPr="00902418">
              <w:rPr>
                <w:szCs w:val="22"/>
              </w:rPr>
              <w:t>wiG</w:t>
            </w:r>
            <w:proofErr w:type="spellEnd"/>
            <w:r w:rsidRPr="00902418">
              <w:rPr>
                <w:szCs w:val="22"/>
              </w:rPr>
              <w:br/>
              <w:t>anteilige Kosten, soweit sie auf Werbeseiten en</w:t>
            </w:r>
            <w:r w:rsidRPr="00902418">
              <w:rPr>
                <w:szCs w:val="22"/>
              </w:rPr>
              <w:t>t</w:t>
            </w:r>
            <w:r w:rsidRPr="00902418">
              <w:rPr>
                <w:szCs w:val="22"/>
              </w:rPr>
              <w:t>fallen</w:t>
            </w:r>
          </w:p>
        </w:tc>
      </w:tr>
      <w:tr w:rsidR="00426718" w:rsidRPr="00902418" w:rsidTr="002820FA">
        <w:trPr>
          <w:cantSplit/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bloßer Hinweis auf den Spe</w:t>
            </w:r>
            <w:r w:rsidRPr="00902418">
              <w:rPr>
                <w:szCs w:val="22"/>
              </w:rPr>
              <w:t>n</w:t>
            </w:r>
            <w:r w:rsidRPr="00902418">
              <w:rPr>
                <w:szCs w:val="22"/>
              </w:rPr>
              <w:t>der ohne besondere Hervorh</w:t>
            </w:r>
            <w:r w:rsidRPr="00902418">
              <w:rPr>
                <w:szCs w:val="22"/>
              </w:rPr>
              <w:t>e</w:t>
            </w:r>
            <w:r w:rsidRPr="00902418">
              <w:rPr>
                <w:szCs w:val="22"/>
              </w:rPr>
              <w:t>bung</w:t>
            </w:r>
            <w:r w:rsidRPr="00902418">
              <w:rPr>
                <w:szCs w:val="22"/>
              </w:rPr>
              <w:br/>
              <w:t>--&gt; Zuwendungsbestätigung zulä</w:t>
            </w:r>
            <w:r w:rsidRPr="00902418">
              <w:rPr>
                <w:szCs w:val="22"/>
              </w:rPr>
              <w:t>s</w:t>
            </w:r>
            <w:r w:rsidRPr="00902418">
              <w:rPr>
                <w:szCs w:val="22"/>
              </w:rPr>
              <w:t>sig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r w:rsidRPr="00902418">
              <w:rPr>
                <w:szCs w:val="22"/>
              </w:rPr>
              <w:t>ideell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r w:rsidRPr="00902418">
              <w:rPr>
                <w:szCs w:val="22"/>
              </w:rPr>
              <w:t>ideell</w:t>
            </w:r>
            <w:r w:rsidRPr="00902418">
              <w:rPr>
                <w:szCs w:val="22"/>
              </w:rPr>
              <w:br/>
              <w:t>anteilige Kosten, soweit sie auf Hinweisseiten en</w:t>
            </w:r>
            <w:r w:rsidRPr="00902418">
              <w:rPr>
                <w:szCs w:val="22"/>
              </w:rPr>
              <w:t>t</w:t>
            </w:r>
            <w:r w:rsidRPr="00902418">
              <w:rPr>
                <w:szCs w:val="22"/>
              </w:rPr>
              <w:t>fallen</w:t>
            </w:r>
          </w:p>
        </w:tc>
      </w:tr>
      <w:tr w:rsidR="00426718" w:rsidRPr="00902418" w:rsidTr="002820FA">
        <w:trPr>
          <w:cantSplit/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unentgeltliche Abgabe der Fes</w:t>
            </w:r>
            <w:r w:rsidRPr="00902418">
              <w:rPr>
                <w:szCs w:val="22"/>
              </w:rPr>
              <w:t>t</w:t>
            </w:r>
            <w:r w:rsidRPr="00902418">
              <w:rPr>
                <w:szCs w:val="22"/>
              </w:rPr>
              <w:t>schrift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r w:rsidRPr="00902418">
              <w:rPr>
                <w:szCs w:val="22"/>
              </w:rPr>
              <w:t>--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r w:rsidRPr="00902418">
              <w:rPr>
                <w:szCs w:val="22"/>
              </w:rPr>
              <w:t>ideell</w:t>
            </w:r>
            <w:r w:rsidRPr="00902418">
              <w:rPr>
                <w:szCs w:val="22"/>
              </w:rPr>
              <w:br/>
              <w:t>anteilige Kosten, soweit sie auf die Seiten der Selbstda</w:t>
            </w:r>
            <w:r w:rsidRPr="00902418">
              <w:rPr>
                <w:szCs w:val="22"/>
              </w:rPr>
              <w:t>r</w:t>
            </w:r>
            <w:r w:rsidRPr="00902418">
              <w:rPr>
                <w:szCs w:val="22"/>
              </w:rPr>
              <w:t>stellung entfa</w:t>
            </w:r>
            <w:r w:rsidRPr="00902418">
              <w:rPr>
                <w:szCs w:val="22"/>
              </w:rPr>
              <w:t>l</w:t>
            </w:r>
            <w:r w:rsidRPr="00902418">
              <w:rPr>
                <w:szCs w:val="22"/>
              </w:rPr>
              <w:t>len</w:t>
            </w:r>
          </w:p>
        </w:tc>
      </w:tr>
      <w:tr w:rsidR="00426718" w:rsidRPr="00902418" w:rsidTr="002820FA">
        <w:trPr>
          <w:cantSplit/>
          <w:trHeight w:val="15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Verkauf der Festschrift soweit sich der Inhalt auf Selbstdarste</w:t>
            </w:r>
            <w:r w:rsidRPr="00902418">
              <w:rPr>
                <w:szCs w:val="22"/>
              </w:rPr>
              <w:t>l</w:t>
            </w:r>
            <w:r w:rsidRPr="00902418">
              <w:rPr>
                <w:szCs w:val="22"/>
              </w:rPr>
              <w:t>lung b</w:t>
            </w:r>
            <w:r w:rsidRPr="00902418">
              <w:rPr>
                <w:szCs w:val="22"/>
              </w:rPr>
              <w:t>e</w:t>
            </w:r>
            <w:r w:rsidRPr="00902418">
              <w:rPr>
                <w:szCs w:val="22"/>
              </w:rPr>
              <w:t>zieht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proofErr w:type="spellStart"/>
            <w:r w:rsidRPr="00902418">
              <w:rPr>
                <w:szCs w:val="22"/>
              </w:rPr>
              <w:t>ZwB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r w:rsidRPr="00902418">
              <w:rPr>
                <w:szCs w:val="22"/>
              </w:rPr>
              <w:t>ideell</w:t>
            </w:r>
            <w:r w:rsidRPr="00902418">
              <w:rPr>
                <w:szCs w:val="22"/>
              </w:rPr>
              <w:br/>
              <w:t>anteilige Kosten, soweit sie auf die Seiten der Selbstda</w:t>
            </w:r>
            <w:r w:rsidRPr="00902418">
              <w:rPr>
                <w:szCs w:val="22"/>
              </w:rPr>
              <w:t>r</w:t>
            </w:r>
            <w:r w:rsidRPr="00902418">
              <w:rPr>
                <w:szCs w:val="22"/>
              </w:rPr>
              <w:t>stellung von verkauften Fes</w:t>
            </w:r>
            <w:r w:rsidRPr="00902418">
              <w:rPr>
                <w:szCs w:val="22"/>
              </w:rPr>
              <w:t>t</w:t>
            </w:r>
            <w:r w:rsidRPr="00902418">
              <w:rPr>
                <w:szCs w:val="22"/>
              </w:rPr>
              <w:t>schriften entfallen</w:t>
            </w:r>
          </w:p>
        </w:tc>
      </w:tr>
      <w:tr w:rsidR="00426718" w:rsidRPr="00902418" w:rsidTr="002820FA">
        <w:trPr>
          <w:cantSplit/>
          <w:trHeight w:val="510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Festzeichen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wenn keine Gegenleistung ve</w:t>
            </w:r>
            <w:r w:rsidRPr="00902418">
              <w:rPr>
                <w:szCs w:val="22"/>
              </w:rPr>
              <w:t>r</w:t>
            </w:r>
            <w:r w:rsidRPr="00902418">
              <w:rPr>
                <w:szCs w:val="22"/>
              </w:rPr>
              <w:t>bunden ist (Spenden)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r w:rsidRPr="00902418">
              <w:rPr>
                <w:szCs w:val="22"/>
              </w:rPr>
              <w:t>ideell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r w:rsidRPr="00902418">
              <w:rPr>
                <w:szCs w:val="22"/>
              </w:rPr>
              <w:t>ideell</w:t>
            </w:r>
          </w:p>
        </w:tc>
      </w:tr>
      <w:tr w:rsidR="00426718" w:rsidRPr="00902418" w:rsidTr="002820FA">
        <w:trPr>
          <w:cantSplit/>
          <w:trHeight w:val="15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wenn Voraussetzung für die Tei</w:t>
            </w:r>
            <w:r w:rsidRPr="00902418">
              <w:rPr>
                <w:szCs w:val="22"/>
              </w:rPr>
              <w:t>l</w:t>
            </w:r>
            <w:r w:rsidRPr="00902418">
              <w:rPr>
                <w:szCs w:val="22"/>
              </w:rPr>
              <w:t>na</w:t>
            </w:r>
            <w:r w:rsidRPr="00902418">
              <w:rPr>
                <w:szCs w:val="22"/>
              </w:rPr>
              <w:t>h</w:t>
            </w:r>
            <w:r w:rsidRPr="00902418">
              <w:rPr>
                <w:szCs w:val="22"/>
              </w:rPr>
              <w:t>me an Veranstaltungen, die mit der satzungsmäßigen Tätigkeit des Veranstalters zusammenhä</w:t>
            </w:r>
            <w:r w:rsidRPr="00902418">
              <w:rPr>
                <w:szCs w:val="22"/>
              </w:rPr>
              <w:t>n</w:t>
            </w:r>
            <w:r w:rsidRPr="00902418">
              <w:rPr>
                <w:szCs w:val="22"/>
              </w:rPr>
              <w:t>gen (z.B. Festzug oder Festko</w:t>
            </w:r>
            <w:r w:rsidRPr="00902418">
              <w:rPr>
                <w:szCs w:val="22"/>
              </w:rPr>
              <w:t>m</w:t>
            </w:r>
            <w:r w:rsidRPr="00902418">
              <w:rPr>
                <w:szCs w:val="22"/>
              </w:rPr>
              <w:t>mers)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proofErr w:type="spellStart"/>
            <w:r w:rsidRPr="00902418">
              <w:rPr>
                <w:szCs w:val="22"/>
              </w:rPr>
              <w:t>ZwB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proofErr w:type="spellStart"/>
            <w:r w:rsidRPr="00902418">
              <w:rPr>
                <w:szCs w:val="22"/>
              </w:rPr>
              <w:t>ZwB</w:t>
            </w:r>
            <w:proofErr w:type="spellEnd"/>
          </w:p>
        </w:tc>
      </w:tr>
      <w:tr w:rsidR="00426718" w:rsidRPr="00902418" w:rsidTr="002820FA">
        <w:trPr>
          <w:cantSplit/>
          <w:trHeight w:val="15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wenn Voraussetzung für die Tei</w:t>
            </w:r>
            <w:r w:rsidRPr="00902418">
              <w:rPr>
                <w:szCs w:val="22"/>
              </w:rPr>
              <w:t>l</w:t>
            </w:r>
            <w:r w:rsidRPr="00902418">
              <w:rPr>
                <w:szCs w:val="22"/>
              </w:rPr>
              <w:t>na</w:t>
            </w:r>
            <w:r w:rsidRPr="00902418">
              <w:rPr>
                <w:szCs w:val="22"/>
              </w:rPr>
              <w:t>h</w:t>
            </w:r>
            <w:r w:rsidRPr="00902418">
              <w:rPr>
                <w:szCs w:val="22"/>
              </w:rPr>
              <w:t>me an Veranstaltungen, die nicht mit der satzungsm</w:t>
            </w:r>
            <w:r w:rsidRPr="00902418">
              <w:rPr>
                <w:szCs w:val="22"/>
              </w:rPr>
              <w:t>ä</w:t>
            </w:r>
            <w:r w:rsidRPr="00902418">
              <w:rPr>
                <w:szCs w:val="22"/>
              </w:rPr>
              <w:t>ßigen Tätigkeit des Veranstalters z</w:t>
            </w:r>
            <w:r w:rsidRPr="00902418">
              <w:rPr>
                <w:szCs w:val="22"/>
              </w:rPr>
              <w:t>u</w:t>
            </w:r>
            <w:r w:rsidRPr="00902418">
              <w:rPr>
                <w:szCs w:val="22"/>
              </w:rPr>
              <w:t>sammenhängen (z.B. Eintritt ins Festzelt)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proofErr w:type="spellStart"/>
            <w:r w:rsidRPr="00902418">
              <w:rPr>
                <w:szCs w:val="22"/>
              </w:rPr>
              <w:t>wiG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proofErr w:type="spellStart"/>
            <w:r w:rsidRPr="00902418">
              <w:rPr>
                <w:szCs w:val="22"/>
              </w:rPr>
              <w:t>wiG</w:t>
            </w:r>
            <w:proofErr w:type="spellEnd"/>
          </w:p>
        </w:tc>
      </w:tr>
      <w:tr w:rsidR="00426718" w:rsidRPr="00902418" w:rsidTr="002820FA">
        <w:trPr>
          <w:cantSplit/>
          <w:trHeight w:val="1020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Festzelt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Verpachtung an Festwirt, ohne aktive Mitwirkung des Vereins z.B. Mithilfe bei Bedienung oder Au</w:t>
            </w:r>
            <w:r w:rsidRPr="00902418">
              <w:rPr>
                <w:szCs w:val="22"/>
              </w:rPr>
              <w:t>s</w:t>
            </w:r>
            <w:r w:rsidRPr="00902418">
              <w:rPr>
                <w:szCs w:val="22"/>
              </w:rPr>
              <w:t>schank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r w:rsidRPr="00902418">
              <w:rPr>
                <w:szCs w:val="22"/>
              </w:rPr>
              <w:t>VV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r w:rsidRPr="00902418">
              <w:rPr>
                <w:szCs w:val="22"/>
              </w:rPr>
              <w:t>VV</w:t>
            </w:r>
            <w:r w:rsidRPr="00902418">
              <w:rPr>
                <w:szCs w:val="22"/>
              </w:rPr>
              <w:br/>
              <w:t>soweit Ausgaben mit Ve</w:t>
            </w:r>
            <w:r w:rsidRPr="00902418">
              <w:rPr>
                <w:szCs w:val="22"/>
              </w:rPr>
              <w:t>r</w:t>
            </w:r>
            <w:r w:rsidRPr="00902418">
              <w:rPr>
                <w:szCs w:val="22"/>
              </w:rPr>
              <w:t>pachtung in Zusa</w:t>
            </w:r>
            <w:r w:rsidRPr="00902418">
              <w:rPr>
                <w:szCs w:val="22"/>
              </w:rPr>
              <w:t>m</w:t>
            </w:r>
            <w:r w:rsidRPr="00902418">
              <w:rPr>
                <w:szCs w:val="22"/>
              </w:rPr>
              <w:t>menhang stehen</w:t>
            </w:r>
          </w:p>
        </w:tc>
      </w:tr>
      <w:tr w:rsidR="00426718" w:rsidRPr="00902418" w:rsidTr="002820FA">
        <w:trPr>
          <w:cantSplit/>
          <w:trHeight w:val="22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Speisen- und Getränkeverkauf, Ba</w:t>
            </w:r>
            <w:r w:rsidRPr="00902418">
              <w:rPr>
                <w:szCs w:val="22"/>
              </w:rPr>
              <w:t>r</w:t>
            </w:r>
            <w:r w:rsidRPr="00902418">
              <w:rPr>
                <w:szCs w:val="22"/>
              </w:rPr>
              <w:t>betrieb; Zigarettenverkauf bei Eige</w:t>
            </w:r>
            <w:r w:rsidRPr="00902418">
              <w:rPr>
                <w:szCs w:val="22"/>
              </w:rPr>
              <w:t>n</w:t>
            </w:r>
            <w:r w:rsidRPr="00902418">
              <w:rPr>
                <w:szCs w:val="22"/>
              </w:rPr>
              <w:t>bewirtung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proofErr w:type="spellStart"/>
            <w:r w:rsidRPr="00902418">
              <w:rPr>
                <w:szCs w:val="22"/>
              </w:rPr>
              <w:t>wiG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proofErr w:type="spellStart"/>
            <w:r w:rsidRPr="00902418">
              <w:rPr>
                <w:szCs w:val="22"/>
              </w:rPr>
              <w:t>wiG</w:t>
            </w:r>
            <w:proofErr w:type="spellEnd"/>
            <w:r w:rsidRPr="00902418">
              <w:rPr>
                <w:szCs w:val="22"/>
              </w:rPr>
              <w:br/>
            </w:r>
            <w:r w:rsidRPr="00902418">
              <w:rPr>
                <w:szCs w:val="22"/>
              </w:rPr>
              <w:br w:type="page"/>
              <w:t>z.B. Wareneinkauf, Dekor</w:t>
            </w:r>
            <w:r w:rsidRPr="00902418">
              <w:rPr>
                <w:szCs w:val="22"/>
              </w:rPr>
              <w:t>a</w:t>
            </w:r>
            <w:r w:rsidRPr="00902418">
              <w:rPr>
                <w:szCs w:val="22"/>
              </w:rPr>
              <w:t>tion für Festzelt, Genehm</w:t>
            </w:r>
            <w:r w:rsidRPr="00902418">
              <w:rPr>
                <w:szCs w:val="22"/>
              </w:rPr>
              <w:t>i</w:t>
            </w:r>
            <w:r w:rsidRPr="00902418">
              <w:rPr>
                <w:szCs w:val="22"/>
              </w:rPr>
              <w:t>gungsgebühren, Lei</w:t>
            </w:r>
            <w:r w:rsidRPr="00902418">
              <w:rPr>
                <w:szCs w:val="22"/>
              </w:rPr>
              <w:t>h</w:t>
            </w:r>
            <w:r w:rsidRPr="00902418">
              <w:rPr>
                <w:szCs w:val="22"/>
              </w:rPr>
              <w:t>gebühr Festzelt, Lohn B</w:t>
            </w:r>
            <w:r w:rsidRPr="00902418">
              <w:rPr>
                <w:szCs w:val="22"/>
              </w:rPr>
              <w:t>e</w:t>
            </w:r>
            <w:r w:rsidRPr="00902418">
              <w:rPr>
                <w:szCs w:val="22"/>
              </w:rPr>
              <w:t>dienungen incl. Steuern und Soziala</w:t>
            </w:r>
            <w:r w:rsidRPr="00902418">
              <w:rPr>
                <w:szCs w:val="22"/>
              </w:rPr>
              <w:t>b</w:t>
            </w:r>
            <w:r w:rsidRPr="00902418">
              <w:rPr>
                <w:szCs w:val="22"/>
              </w:rPr>
              <w:t>gaben, Musikkapelle, Vers</w:t>
            </w:r>
            <w:r w:rsidRPr="00902418">
              <w:rPr>
                <w:szCs w:val="22"/>
              </w:rPr>
              <w:t>i</w:t>
            </w:r>
            <w:r w:rsidRPr="00902418">
              <w:rPr>
                <w:szCs w:val="22"/>
              </w:rPr>
              <w:t>cheru</w:t>
            </w:r>
            <w:r w:rsidRPr="00902418">
              <w:rPr>
                <w:szCs w:val="22"/>
              </w:rPr>
              <w:t>n</w:t>
            </w:r>
            <w:r w:rsidRPr="00902418">
              <w:rPr>
                <w:szCs w:val="22"/>
              </w:rPr>
              <w:t>gen, Wasser und Strom Festzelt</w:t>
            </w:r>
          </w:p>
        </w:tc>
      </w:tr>
      <w:tr w:rsidR="00426718" w:rsidRPr="00902418" w:rsidTr="002820FA">
        <w:trPr>
          <w:cantSplit/>
          <w:trHeight w:val="510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Festzug (dient regelm</w:t>
            </w:r>
            <w:r w:rsidRPr="00902418">
              <w:rPr>
                <w:szCs w:val="22"/>
              </w:rPr>
              <w:t>ä</w:t>
            </w:r>
            <w:r w:rsidRPr="00902418">
              <w:rPr>
                <w:szCs w:val="22"/>
              </w:rPr>
              <w:t>ßig der öffentlichen Selbstda</w:t>
            </w:r>
            <w:r w:rsidRPr="00902418">
              <w:rPr>
                <w:szCs w:val="22"/>
              </w:rPr>
              <w:t>r</w:t>
            </w:r>
            <w:r w:rsidRPr="00902418">
              <w:rPr>
                <w:szCs w:val="22"/>
              </w:rPr>
              <w:t>stellung)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wenn der Zugang zum Festzug ohne Gegenleistung möglich 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r w:rsidRPr="00902418">
              <w:rPr>
                <w:szCs w:val="22"/>
              </w:rPr>
              <w:t>--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r w:rsidRPr="00902418">
              <w:rPr>
                <w:szCs w:val="22"/>
              </w:rPr>
              <w:t>ideell</w:t>
            </w:r>
          </w:p>
        </w:tc>
      </w:tr>
      <w:tr w:rsidR="00426718" w:rsidRPr="00902418" w:rsidTr="002820FA">
        <w:trPr>
          <w:cantSplit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wenn von den Besuchern eine Gege</w:t>
            </w:r>
            <w:r w:rsidRPr="00902418">
              <w:rPr>
                <w:szCs w:val="22"/>
              </w:rPr>
              <w:t>n</w:t>
            </w:r>
            <w:r w:rsidRPr="00902418">
              <w:rPr>
                <w:szCs w:val="22"/>
              </w:rPr>
              <w:t>leistung z.B. Kauf eines Festabze</w:t>
            </w:r>
            <w:r w:rsidRPr="00902418">
              <w:rPr>
                <w:szCs w:val="22"/>
              </w:rPr>
              <w:t>i</w:t>
            </w:r>
            <w:r w:rsidRPr="00902418">
              <w:rPr>
                <w:szCs w:val="22"/>
              </w:rPr>
              <w:t>chens verlangt wird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proofErr w:type="spellStart"/>
            <w:r w:rsidRPr="00902418">
              <w:rPr>
                <w:szCs w:val="22"/>
              </w:rPr>
              <w:t>ZwB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proofErr w:type="spellStart"/>
            <w:r w:rsidRPr="00902418">
              <w:rPr>
                <w:szCs w:val="22"/>
              </w:rPr>
              <w:t>ZwB</w:t>
            </w:r>
            <w:proofErr w:type="spellEnd"/>
          </w:p>
        </w:tc>
      </w:tr>
      <w:tr w:rsidR="00426718" w:rsidRPr="00902418" w:rsidTr="002820FA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Freimarken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für Mitglieder, Gäste, Pate</w:t>
            </w:r>
            <w:r w:rsidRPr="00902418">
              <w:rPr>
                <w:szCs w:val="22"/>
              </w:rPr>
              <w:t>n</w:t>
            </w:r>
            <w:r w:rsidRPr="00902418">
              <w:rPr>
                <w:szCs w:val="22"/>
              </w:rPr>
              <w:t>verein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r w:rsidRPr="00902418">
              <w:rPr>
                <w:szCs w:val="22"/>
              </w:rPr>
              <w:t>--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r w:rsidRPr="00902418">
              <w:rPr>
                <w:szCs w:val="22"/>
              </w:rPr>
              <w:t>ideell</w:t>
            </w:r>
          </w:p>
        </w:tc>
      </w:tr>
      <w:tr w:rsidR="00426718" w:rsidRPr="00902418" w:rsidTr="002820FA">
        <w:trPr>
          <w:cantSplit/>
          <w:trHeight w:val="76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Krüge und Erinnerung</w:t>
            </w:r>
            <w:r w:rsidRPr="00902418">
              <w:rPr>
                <w:szCs w:val="22"/>
              </w:rPr>
              <w:t>s</w:t>
            </w:r>
            <w:r w:rsidRPr="00902418">
              <w:rPr>
                <w:szCs w:val="22"/>
              </w:rPr>
              <w:t>teller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Verkauf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proofErr w:type="spellStart"/>
            <w:r w:rsidRPr="00902418">
              <w:rPr>
                <w:szCs w:val="22"/>
              </w:rPr>
              <w:t>wiG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proofErr w:type="spellStart"/>
            <w:r w:rsidRPr="00902418">
              <w:rPr>
                <w:szCs w:val="22"/>
              </w:rPr>
              <w:t>wiG</w:t>
            </w:r>
            <w:proofErr w:type="spellEnd"/>
            <w:r w:rsidRPr="00902418">
              <w:rPr>
                <w:szCs w:val="22"/>
              </w:rPr>
              <w:br/>
              <w:t>soweit Ausgaben auf Ve</w:t>
            </w:r>
            <w:r w:rsidRPr="00902418">
              <w:rPr>
                <w:szCs w:val="22"/>
              </w:rPr>
              <w:t>r</w:t>
            </w:r>
            <w:r w:rsidRPr="00902418">
              <w:rPr>
                <w:szCs w:val="22"/>
              </w:rPr>
              <w:t>kauf entfallen</w:t>
            </w:r>
          </w:p>
        </w:tc>
      </w:tr>
      <w:tr w:rsidR="00426718" w:rsidRPr="00902418" w:rsidTr="002820FA">
        <w:trPr>
          <w:cantSplit/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unentgeltliche Abgabe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r w:rsidRPr="00902418">
              <w:rPr>
                <w:szCs w:val="22"/>
              </w:rPr>
              <w:t>--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r w:rsidRPr="00902418">
              <w:rPr>
                <w:szCs w:val="22"/>
              </w:rPr>
              <w:t>ideell</w:t>
            </w:r>
            <w:r w:rsidRPr="00902418">
              <w:rPr>
                <w:szCs w:val="22"/>
              </w:rPr>
              <w:br/>
              <w:t>soweit Ausgaben auf unen</w:t>
            </w:r>
            <w:r w:rsidRPr="00902418">
              <w:rPr>
                <w:szCs w:val="22"/>
              </w:rPr>
              <w:t>t</w:t>
            </w:r>
            <w:r w:rsidRPr="00902418">
              <w:rPr>
                <w:szCs w:val="22"/>
              </w:rPr>
              <w:t>geltlich abgegeben Exempl</w:t>
            </w:r>
            <w:r w:rsidRPr="00902418">
              <w:rPr>
                <w:szCs w:val="22"/>
              </w:rPr>
              <w:t>a</w:t>
            </w:r>
            <w:r w:rsidRPr="00902418">
              <w:rPr>
                <w:szCs w:val="22"/>
              </w:rPr>
              <w:t>re entfallen</w:t>
            </w:r>
          </w:p>
        </w:tc>
      </w:tr>
      <w:tr w:rsidR="00426718" w:rsidRPr="00902418" w:rsidTr="002820FA">
        <w:trPr>
          <w:cantSplit/>
          <w:trHeight w:val="76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Musikkapellen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Auftritt im Festzelt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r w:rsidRPr="00902418">
              <w:rPr>
                <w:szCs w:val="22"/>
              </w:rPr>
              <w:t>--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r w:rsidRPr="00902418">
              <w:rPr>
                <w:szCs w:val="22"/>
              </w:rPr>
              <w:t>Zuordnung entsprechend Behandlung der Festzeltei</w:t>
            </w:r>
            <w:r w:rsidRPr="00902418">
              <w:rPr>
                <w:szCs w:val="22"/>
              </w:rPr>
              <w:t>n</w:t>
            </w:r>
            <w:r w:rsidRPr="00902418">
              <w:rPr>
                <w:szCs w:val="22"/>
              </w:rPr>
              <w:t>na</w:t>
            </w:r>
            <w:r w:rsidRPr="00902418">
              <w:rPr>
                <w:szCs w:val="22"/>
              </w:rPr>
              <w:t>h</w:t>
            </w:r>
            <w:r w:rsidRPr="00902418">
              <w:rPr>
                <w:szCs w:val="22"/>
              </w:rPr>
              <w:t>men (s.o.)</w:t>
            </w:r>
          </w:p>
        </w:tc>
      </w:tr>
      <w:tr w:rsidR="00426718" w:rsidRPr="00902418" w:rsidTr="002820FA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Eintritt Show-Kapelle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proofErr w:type="spellStart"/>
            <w:r w:rsidRPr="00902418">
              <w:rPr>
                <w:szCs w:val="22"/>
              </w:rPr>
              <w:t>wiG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proofErr w:type="spellStart"/>
            <w:r w:rsidRPr="00902418">
              <w:rPr>
                <w:szCs w:val="22"/>
              </w:rPr>
              <w:t>wiG</w:t>
            </w:r>
            <w:proofErr w:type="spellEnd"/>
            <w:r w:rsidRPr="00902418">
              <w:rPr>
                <w:szCs w:val="22"/>
              </w:rPr>
              <w:br/>
              <w:t>Gage</w:t>
            </w:r>
          </w:p>
        </w:tc>
      </w:tr>
      <w:tr w:rsidR="00426718" w:rsidRPr="00902418" w:rsidTr="002820FA">
        <w:trPr>
          <w:cantSplit/>
          <w:trHeight w:val="17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Teilnahme nur am Festumzug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r w:rsidRPr="00902418">
              <w:rPr>
                <w:szCs w:val="22"/>
              </w:rPr>
              <w:t>--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r w:rsidRPr="00902418">
              <w:rPr>
                <w:szCs w:val="22"/>
              </w:rPr>
              <w:t>ideell</w:t>
            </w:r>
            <w:r w:rsidRPr="00902418">
              <w:rPr>
                <w:szCs w:val="22"/>
              </w:rPr>
              <w:br/>
              <w:t>wenn Festumzug der Selbs</w:t>
            </w:r>
            <w:r w:rsidRPr="00902418">
              <w:rPr>
                <w:szCs w:val="22"/>
              </w:rPr>
              <w:t>t</w:t>
            </w:r>
            <w:r w:rsidRPr="00902418">
              <w:rPr>
                <w:szCs w:val="22"/>
              </w:rPr>
              <w:t>da</w:t>
            </w:r>
            <w:r w:rsidRPr="00902418">
              <w:rPr>
                <w:szCs w:val="22"/>
              </w:rPr>
              <w:t>r</w:t>
            </w:r>
            <w:r w:rsidRPr="00902418">
              <w:rPr>
                <w:szCs w:val="22"/>
              </w:rPr>
              <w:t>stellung dient</w:t>
            </w:r>
            <w:r w:rsidRPr="00902418">
              <w:rPr>
                <w:szCs w:val="22"/>
              </w:rPr>
              <w:br/>
            </w:r>
            <w:proofErr w:type="spellStart"/>
            <w:proofErr w:type="gramStart"/>
            <w:r w:rsidRPr="00902418">
              <w:rPr>
                <w:szCs w:val="22"/>
              </w:rPr>
              <w:t>ZwB</w:t>
            </w:r>
            <w:proofErr w:type="spellEnd"/>
            <w:proofErr w:type="gramEnd"/>
            <w:r w:rsidRPr="00902418">
              <w:rPr>
                <w:szCs w:val="22"/>
              </w:rPr>
              <w:br/>
              <w:t xml:space="preserve">wenn Festzeichenverkauf für Umzug dem </w:t>
            </w:r>
            <w:proofErr w:type="spellStart"/>
            <w:r w:rsidRPr="00902418">
              <w:rPr>
                <w:szCs w:val="22"/>
              </w:rPr>
              <w:t>ZwB</w:t>
            </w:r>
            <w:proofErr w:type="spellEnd"/>
            <w:r w:rsidRPr="00902418">
              <w:rPr>
                <w:szCs w:val="22"/>
              </w:rPr>
              <w:t xml:space="preserve"> zugeor</w:t>
            </w:r>
            <w:r w:rsidRPr="00902418">
              <w:rPr>
                <w:szCs w:val="22"/>
              </w:rPr>
              <w:t>d</w:t>
            </w:r>
            <w:r w:rsidRPr="00902418">
              <w:rPr>
                <w:szCs w:val="22"/>
              </w:rPr>
              <w:t>net wird (s.o.)</w:t>
            </w:r>
          </w:p>
        </w:tc>
      </w:tr>
      <w:tr w:rsidR="00426718" w:rsidRPr="00902418" w:rsidTr="002820FA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Spendeneinnahmen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freiwillig, ohne Gegenleistung des Vereins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r w:rsidRPr="00902418">
              <w:rPr>
                <w:szCs w:val="22"/>
              </w:rPr>
              <w:t>ideell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r w:rsidRPr="00902418">
              <w:rPr>
                <w:szCs w:val="22"/>
              </w:rPr>
              <w:t> </w:t>
            </w:r>
          </w:p>
        </w:tc>
      </w:tr>
      <w:tr w:rsidR="00426718" w:rsidRPr="00902418" w:rsidTr="002820FA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Standgelder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für Schausteller und Imbis</w:t>
            </w:r>
            <w:r w:rsidRPr="00902418">
              <w:rPr>
                <w:szCs w:val="22"/>
              </w:rPr>
              <w:t>s</w:t>
            </w:r>
            <w:r w:rsidRPr="00902418">
              <w:rPr>
                <w:szCs w:val="22"/>
              </w:rPr>
              <w:t>stände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proofErr w:type="spellStart"/>
            <w:r w:rsidRPr="00902418">
              <w:rPr>
                <w:szCs w:val="22"/>
              </w:rPr>
              <w:t>wiG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proofErr w:type="spellStart"/>
            <w:r w:rsidRPr="00902418">
              <w:rPr>
                <w:szCs w:val="22"/>
              </w:rPr>
              <w:t>wiG</w:t>
            </w:r>
            <w:proofErr w:type="spellEnd"/>
          </w:p>
        </w:tc>
      </w:tr>
      <w:tr w:rsidR="00426718" w:rsidRPr="00902418" w:rsidTr="002820FA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Tombola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rPr>
                <w:szCs w:val="22"/>
              </w:rPr>
            </w:pPr>
            <w:r w:rsidRPr="00902418">
              <w:rPr>
                <w:szCs w:val="22"/>
              </w:rPr>
              <w:t>genehmigt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proofErr w:type="spellStart"/>
            <w:r w:rsidRPr="00902418">
              <w:rPr>
                <w:szCs w:val="22"/>
              </w:rPr>
              <w:t>ZwB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718" w:rsidRPr="00902418" w:rsidRDefault="00426718" w:rsidP="002820FA">
            <w:pPr>
              <w:jc w:val="center"/>
              <w:rPr>
                <w:szCs w:val="22"/>
              </w:rPr>
            </w:pPr>
            <w:proofErr w:type="spellStart"/>
            <w:r w:rsidRPr="00902418">
              <w:rPr>
                <w:szCs w:val="22"/>
              </w:rPr>
              <w:t>ZwB</w:t>
            </w:r>
            <w:proofErr w:type="spellEnd"/>
            <w:r w:rsidRPr="00902418">
              <w:rPr>
                <w:szCs w:val="22"/>
              </w:rPr>
              <w:br/>
              <w:t>Tombolapreise</w:t>
            </w:r>
          </w:p>
        </w:tc>
      </w:tr>
    </w:tbl>
    <w:p w:rsidR="00426718" w:rsidRPr="00902418" w:rsidRDefault="00426718" w:rsidP="00426718">
      <w:pPr>
        <w:rPr>
          <w:szCs w:val="22"/>
        </w:rPr>
      </w:pPr>
    </w:p>
    <w:p w:rsidR="00426718" w:rsidRDefault="00426718" w:rsidP="00426718">
      <w:pPr>
        <w:rPr>
          <w:szCs w:val="22"/>
        </w:rPr>
      </w:pPr>
      <w:r w:rsidRPr="00902418">
        <w:rPr>
          <w:szCs w:val="22"/>
        </w:rPr>
        <w:t>Unterhält der Verein neben der Festveranstaltung weitere Steuerpflichtige wirtschaftliche Geschäft</w:t>
      </w:r>
      <w:r w:rsidRPr="00902418">
        <w:rPr>
          <w:szCs w:val="22"/>
        </w:rPr>
        <w:t>s</w:t>
      </w:r>
      <w:r w:rsidRPr="00902418">
        <w:rPr>
          <w:szCs w:val="22"/>
        </w:rPr>
        <w:t>betriebe (z.B. Trikotwerbung bei Sportverein, andere gesellige Veranstaltungen), sind diese zu einem einheitlichen steuerpflichtigen wirtschaftlichen Geschäftsbetrieb zusammenz</w:t>
      </w:r>
      <w:r w:rsidRPr="00902418">
        <w:rPr>
          <w:szCs w:val="22"/>
        </w:rPr>
        <w:t>u</w:t>
      </w:r>
      <w:r w:rsidRPr="00902418">
        <w:rPr>
          <w:szCs w:val="22"/>
        </w:rPr>
        <w:t>fassen.</w:t>
      </w:r>
    </w:p>
    <w:p w:rsidR="00426718" w:rsidRPr="00902418" w:rsidRDefault="00426718" w:rsidP="00426718">
      <w:pPr>
        <w:rPr>
          <w:szCs w:val="22"/>
        </w:rPr>
      </w:pPr>
    </w:p>
    <w:p w:rsidR="00426718" w:rsidRPr="00902418" w:rsidRDefault="00426718" w:rsidP="00426718">
      <w:pPr>
        <w:rPr>
          <w:szCs w:val="22"/>
        </w:rPr>
      </w:pPr>
      <w:r w:rsidRPr="00902418">
        <w:rPr>
          <w:szCs w:val="22"/>
        </w:rPr>
        <w:t>Der einheitlich steuerpflichtige wirtschaftliche Geschäftsbetrieb unterliegt nicht der Körperschaftste</w:t>
      </w:r>
      <w:r w:rsidRPr="00902418">
        <w:rPr>
          <w:szCs w:val="22"/>
        </w:rPr>
        <w:t>u</w:t>
      </w:r>
      <w:r w:rsidRPr="00902418">
        <w:rPr>
          <w:szCs w:val="22"/>
        </w:rPr>
        <w:t>er und der Gewerbesteuer, wenn die Jahreseinnahmen einschließlich der Umsatzsteuer die Besteu</w:t>
      </w:r>
      <w:r w:rsidRPr="00902418">
        <w:rPr>
          <w:szCs w:val="22"/>
        </w:rPr>
        <w:t>e</w:t>
      </w:r>
      <w:r w:rsidRPr="00902418">
        <w:rPr>
          <w:szCs w:val="22"/>
        </w:rPr>
        <w:t>rungsgrenze von 35.000</w:t>
      </w:r>
      <w:r>
        <w:rPr>
          <w:szCs w:val="22"/>
        </w:rPr>
        <w:t xml:space="preserve"> </w:t>
      </w:r>
      <w:r w:rsidRPr="00902418">
        <w:rPr>
          <w:szCs w:val="22"/>
        </w:rPr>
        <w:t>€ nicht übersteigen.</w:t>
      </w:r>
    </w:p>
    <w:p w:rsidR="00426718" w:rsidRDefault="00426718" w:rsidP="00426718">
      <w:pPr>
        <w:rPr>
          <w:szCs w:val="22"/>
        </w:rPr>
      </w:pPr>
    </w:p>
    <w:p w:rsidR="00426718" w:rsidRPr="00902418" w:rsidRDefault="00426718" w:rsidP="00426718">
      <w:pPr>
        <w:rPr>
          <w:szCs w:val="22"/>
        </w:rPr>
      </w:pPr>
      <w:r w:rsidRPr="00902418">
        <w:rPr>
          <w:szCs w:val="22"/>
        </w:rPr>
        <w:t>Wird die Besteuerungsgrenze überschritten, so ist vom Gewinn des einheitlichen steuerpflichtigen wirtschaftl</w:t>
      </w:r>
      <w:r w:rsidRPr="00902418">
        <w:rPr>
          <w:szCs w:val="22"/>
        </w:rPr>
        <w:t>i</w:t>
      </w:r>
      <w:r w:rsidRPr="00902418">
        <w:rPr>
          <w:szCs w:val="22"/>
        </w:rPr>
        <w:t>chen Geschäftsbetriebs ein Freibetrag in Höhe von 5.000</w:t>
      </w:r>
      <w:r>
        <w:rPr>
          <w:szCs w:val="22"/>
        </w:rPr>
        <w:t xml:space="preserve"> </w:t>
      </w:r>
      <w:r w:rsidRPr="00902418">
        <w:rPr>
          <w:szCs w:val="22"/>
        </w:rPr>
        <w:t>€ abzuziehen; der verbleibende Gewinn unterliegt der Körperschaftsteuer (15</w:t>
      </w:r>
      <w:r>
        <w:rPr>
          <w:szCs w:val="22"/>
        </w:rPr>
        <w:t xml:space="preserve"> </w:t>
      </w:r>
      <w:r w:rsidRPr="00902418">
        <w:rPr>
          <w:szCs w:val="22"/>
        </w:rPr>
        <w:t>%) und der Gewerbesteuer (zw</w:t>
      </w:r>
      <w:r w:rsidRPr="00902418">
        <w:rPr>
          <w:szCs w:val="22"/>
        </w:rPr>
        <w:t>i</w:t>
      </w:r>
      <w:r w:rsidRPr="00902418">
        <w:rPr>
          <w:szCs w:val="22"/>
        </w:rPr>
        <w:t>schen 10</w:t>
      </w:r>
      <w:r>
        <w:rPr>
          <w:szCs w:val="22"/>
        </w:rPr>
        <w:t xml:space="preserve"> </w:t>
      </w:r>
      <w:r w:rsidRPr="00902418">
        <w:rPr>
          <w:szCs w:val="22"/>
        </w:rPr>
        <w:t>% und 25</w:t>
      </w:r>
      <w:r>
        <w:rPr>
          <w:szCs w:val="22"/>
        </w:rPr>
        <w:t xml:space="preserve"> </w:t>
      </w:r>
      <w:r w:rsidRPr="00902418">
        <w:rPr>
          <w:szCs w:val="22"/>
        </w:rPr>
        <w:t>%).</w:t>
      </w:r>
    </w:p>
    <w:p w:rsidR="00426718" w:rsidRPr="00902418" w:rsidRDefault="00426718" w:rsidP="00426718">
      <w:pPr>
        <w:rPr>
          <w:szCs w:val="22"/>
        </w:rPr>
      </w:pPr>
    </w:p>
    <w:p w:rsidR="00426718" w:rsidRPr="00902418" w:rsidRDefault="00426718" w:rsidP="00426718">
      <w:pPr>
        <w:rPr>
          <w:szCs w:val="22"/>
        </w:rPr>
      </w:pPr>
      <w:r w:rsidRPr="00902418">
        <w:rPr>
          <w:szCs w:val="22"/>
        </w:rPr>
        <w:t>Die vorstehenden Erläuterungen betreffen nur die ertragsteuerliche Zuordnung der Einnahmen und Ausgaben und können verständlicher Weise nur einen groben Überblick über die Zuor</w:t>
      </w:r>
      <w:r w:rsidRPr="00902418">
        <w:rPr>
          <w:szCs w:val="22"/>
        </w:rPr>
        <w:t>d</w:t>
      </w:r>
      <w:r w:rsidRPr="00902418">
        <w:rPr>
          <w:szCs w:val="22"/>
        </w:rPr>
        <w:t>nung einzelner Geschäftsvorfälle geben. Umsatzsteuerliche Fragestellungen, insbesondere zur Frage der Kleinunte</w:t>
      </w:r>
      <w:r w:rsidRPr="00902418">
        <w:rPr>
          <w:szCs w:val="22"/>
        </w:rPr>
        <w:t>r</w:t>
      </w:r>
      <w:r w:rsidRPr="00902418">
        <w:rPr>
          <w:szCs w:val="22"/>
        </w:rPr>
        <w:t>nehmereigenschaft, zum zutreffenden Steuersatz für die einzelnen Ei</w:t>
      </w:r>
      <w:r w:rsidRPr="00902418">
        <w:rPr>
          <w:szCs w:val="22"/>
        </w:rPr>
        <w:t>n</w:t>
      </w:r>
      <w:r w:rsidRPr="00902418">
        <w:rPr>
          <w:szCs w:val="22"/>
        </w:rPr>
        <w:t>nahmen (0</w:t>
      </w:r>
      <w:r>
        <w:rPr>
          <w:szCs w:val="22"/>
        </w:rPr>
        <w:t xml:space="preserve"> </w:t>
      </w:r>
      <w:r w:rsidRPr="00902418">
        <w:rPr>
          <w:szCs w:val="22"/>
        </w:rPr>
        <w:t>%, 7</w:t>
      </w:r>
      <w:r>
        <w:rPr>
          <w:szCs w:val="22"/>
        </w:rPr>
        <w:t xml:space="preserve"> </w:t>
      </w:r>
      <w:r w:rsidRPr="00902418">
        <w:rPr>
          <w:szCs w:val="22"/>
        </w:rPr>
        <w:t>% oder 19</w:t>
      </w:r>
      <w:r>
        <w:rPr>
          <w:szCs w:val="22"/>
        </w:rPr>
        <w:t xml:space="preserve"> </w:t>
      </w:r>
      <w:r w:rsidRPr="00902418">
        <w:rPr>
          <w:szCs w:val="22"/>
        </w:rPr>
        <w:t>%) und dem hierzu korrespondierenden Vorsteuerabzug, sind in obiger Darstellung nicht berüc</w:t>
      </w:r>
      <w:r w:rsidRPr="00902418">
        <w:rPr>
          <w:szCs w:val="22"/>
        </w:rPr>
        <w:t>k</w:t>
      </w:r>
      <w:r w:rsidRPr="00902418">
        <w:rPr>
          <w:szCs w:val="22"/>
        </w:rPr>
        <w:t>sichtigt.</w:t>
      </w:r>
    </w:p>
    <w:p w:rsidR="00426718" w:rsidRPr="00902418" w:rsidRDefault="00426718" w:rsidP="00426718">
      <w:pPr>
        <w:rPr>
          <w:szCs w:val="22"/>
        </w:rPr>
      </w:pPr>
    </w:p>
    <w:p w:rsidR="00426718" w:rsidRPr="00902418" w:rsidRDefault="00426718" w:rsidP="00426718">
      <w:pPr>
        <w:rPr>
          <w:szCs w:val="22"/>
        </w:rPr>
      </w:pPr>
      <w:r w:rsidRPr="00902418">
        <w:rPr>
          <w:szCs w:val="22"/>
        </w:rPr>
        <w:t>Für die Spendenbescheinigungen sollte stets ein aktuelles Muster der Finanzverwaltung ve</w:t>
      </w:r>
      <w:r w:rsidRPr="00902418">
        <w:rPr>
          <w:szCs w:val="22"/>
        </w:rPr>
        <w:t>r</w:t>
      </w:r>
      <w:r w:rsidRPr="00902418">
        <w:rPr>
          <w:szCs w:val="22"/>
        </w:rPr>
        <w:t>wendet und die Daten des jeweils letztgültigen Freistellungsbescheides eingetragen werden.</w:t>
      </w:r>
    </w:p>
    <w:p w:rsidR="00426718" w:rsidRPr="00902418" w:rsidRDefault="00426718" w:rsidP="00426718">
      <w:pPr>
        <w:rPr>
          <w:szCs w:val="22"/>
        </w:rPr>
      </w:pPr>
    </w:p>
    <w:p w:rsidR="00426718" w:rsidRPr="00902418" w:rsidRDefault="00426718" w:rsidP="00426718">
      <w:pPr>
        <w:rPr>
          <w:szCs w:val="22"/>
        </w:rPr>
      </w:pPr>
      <w:r w:rsidRPr="00902418">
        <w:rPr>
          <w:szCs w:val="22"/>
        </w:rPr>
        <w:t>Aktuelle Muster sind im Internet jeweils verfügbar unter:</w:t>
      </w:r>
    </w:p>
    <w:p w:rsidR="00426718" w:rsidRPr="00902418" w:rsidRDefault="00426718" w:rsidP="00426718">
      <w:pPr>
        <w:rPr>
          <w:szCs w:val="22"/>
        </w:rPr>
      </w:pPr>
    </w:p>
    <w:p w:rsidR="00426718" w:rsidRPr="00902418" w:rsidRDefault="00426718" w:rsidP="00426718">
      <w:pPr>
        <w:rPr>
          <w:szCs w:val="22"/>
        </w:rPr>
      </w:pPr>
      <w:hyperlink r:id="rId8" w:history="1">
        <w:r w:rsidRPr="00902418">
          <w:rPr>
            <w:rStyle w:val="Hyperlink"/>
            <w:szCs w:val="22"/>
          </w:rPr>
          <w:t>http://www.finanzamt.bayern.de/Informationen/Formulare/Weitere_Themen_A_bis_Z/Spenden/1_Geldzuwendungen-Mitgliedsbeitrag-%C2%A7-10b.pdf</w:t>
        </w:r>
      </w:hyperlink>
      <w:r w:rsidRPr="00902418">
        <w:rPr>
          <w:szCs w:val="22"/>
        </w:rPr>
        <w:t xml:space="preserve"> (für Geldspenden)</w:t>
      </w:r>
    </w:p>
    <w:p w:rsidR="00426718" w:rsidRPr="00902418" w:rsidRDefault="00426718" w:rsidP="00426718">
      <w:pPr>
        <w:rPr>
          <w:szCs w:val="22"/>
        </w:rPr>
      </w:pPr>
    </w:p>
    <w:p w:rsidR="00426718" w:rsidRPr="00902418" w:rsidRDefault="00426718" w:rsidP="00426718">
      <w:pPr>
        <w:rPr>
          <w:szCs w:val="22"/>
        </w:rPr>
      </w:pPr>
      <w:hyperlink r:id="rId9" w:history="1">
        <w:r w:rsidRPr="00902418">
          <w:rPr>
            <w:rStyle w:val="Hyperlink"/>
            <w:szCs w:val="22"/>
          </w:rPr>
          <w:t>http://www.finanzamt.bayern.de/Informationen/Formulare/Weitere_Themen_A_bis_Z/Spenden/2_Sachzuwendungen-%C2%A7-10b-%C2%A7-5-Abs-1-Nr-9.pdf</w:t>
        </w:r>
      </w:hyperlink>
      <w:r w:rsidRPr="00902418">
        <w:rPr>
          <w:szCs w:val="22"/>
        </w:rPr>
        <w:t xml:space="preserve"> (für Sachspenden)</w:t>
      </w:r>
    </w:p>
    <w:p w:rsidR="00426718" w:rsidRPr="00902418" w:rsidRDefault="00426718" w:rsidP="00426718">
      <w:pPr>
        <w:rPr>
          <w:szCs w:val="22"/>
        </w:rPr>
      </w:pPr>
    </w:p>
    <w:p w:rsidR="00426718" w:rsidRPr="00902418" w:rsidRDefault="00426718" w:rsidP="00426718">
      <w:pPr>
        <w:rPr>
          <w:szCs w:val="22"/>
        </w:rPr>
      </w:pPr>
      <w:r w:rsidRPr="00902418">
        <w:rPr>
          <w:szCs w:val="22"/>
        </w:rPr>
        <w:t>Der Landesfeuerwehrverband Bayern e. V. empfiehlt wegen der Komplexität der Materie und den vorhandenen Wechselwirkungen zwischen ertragsteuerlicher und umsatzsteuerlicher B</w:t>
      </w:r>
      <w:r w:rsidRPr="00902418">
        <w:rPr>
          <w:szCs w:val="22"/>
        </w:rPr>
        <w:t>e</w:t>
      </w:r>
      <w:r w:rsidRPr="00902418">
        <w:rPr>
          <w:szCs w:val="22"/>
        </w:rPr>
        <w:t>handlung im konkreten Einzelfall dringend die Inanspruchnahme steuerlicher Beratung, um Steuernachforderungen und ggf. Haftungsinanspruc</w:t>
      </w:r>
      <w:r w:rsidRPr="00902418">
        <w:rPr>
          <w:szCs w:val="22"/>
        </w:rPr>
        <w:t>h</w:t>
      </w:r>
      <w:r w:rsidRPr="00902418">
        <w:rPr>
          <w:szCs w:val="22"/>
        </w:rPr>
        <w:t>nahmen zu vermeiden.</w:t>
      </w:r>
    </w:p>
    <w:p w:rsidR="00252697" w:rsidRPr="007A137C" w:rsidRDefault="00252697" w:rsidP="00426718">
      <w:pPr>
        <w:pStyle w:val="berschrift1"/>
        <w:rPr>
          <w:rFonts w:cs="Arial"/>
          <w:sz w:val="24"/>
          <w:szCs w:val="24"/>
        </w:rPr>
      </w:pPr>
    </w:p>
    <w:sectPr w:rsidR="00252697" w:rsidRPr="007A137C" w:rsidSect="00B00016">
      <w:type w:val="continuous"/>
      <w:pgSz w:w="11904" w:h="16834"/>
      <w:pgMar w:top="2268" w:right="1131" w:bottom="14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016" w:rsidRDefault="00B00016">
      <w:r>
        <w:separator/>
      </w:r>
    </w:p>
  </w:endnote>
  <w:endnote w:type="continuationSeparator" w:id="0">
    <w:p w:rsidR="00B00016" w:rsidRDefault="00B0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FrutigerNext LT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016" w:rsidRDefault="00B00016">
      <w:r>
        <w:separator/>
      </w:r>
    </w:p>
  </w:footnote>
  <w:footnote w:type="continuationSeparator" w:id="0">
    <w:p w:rsidR="00B00016" w:rsidRDefault="00B0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F1B" w:rsidRDefault="00B00016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0691495"/>
          <wp:effectExtent l="0" t="0" r="0" b="0"/>
          <wp:wrapNone/>
          <wp:docPr id="1" name="Bild 1" descr="LFV-Briefbogen_14-06-12_Folg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FV-Briefbogen_14-06-12_Folg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29EA742"/>
    <w:lvl w:ilvl="0">
      <w:numFmt w:val="bullet"/>
      <w:lvlText w:val="*"/>
      <w:lvlJc w:val="left"/>
    </w:lvl>
  </w:abstractNum>
  <w:abstractNum w:abstractNumId="1" w15:restartNumberingAfterBreak="0">
    <w:nsid w:val="02D14B89"/>
    <w:multiLevelType w:val="multilevel"/>
    <w:tmpl w:val="1D4EB2F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040B4079"/>
    <w:multiLevelType w:val="hybridMultilevel"/>
    <w:tmpl w:val="69E84A4E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600DC"/>
    <w:multiLevelType w:val="hybridMultilevel"/>
    <w:tmpl w:val="53147C8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7635C"/>
    <w:multiLevelType w:val="hybridMultilevel"/>
    <w:tmpl w:val="5B346EE2"/>
    <w:lvl w:ilvl="0" w:tplc="6F6AC4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A641E"/>
    <w:multiLevelType w:val="multilevel"/>
    <w:tmpl w:val="3F82EE3E"/>
    <w:lvl w:ilvl="0">
      <w:numFmt w:val="none"/>
      <w:lvlText w:val="-"/>
      <w:legacy w:legacy="1" w:legacySpace="120" w:legacyIndent="360"/>
      <w:lvlJc w:val="left"/>
      <w:pPr>
        <w:ind w:left="360" w:hanging="360"/>
      </w:pPr>
      <w:rPr>
        <w:sz w:val="3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28A27FFC"/>
    <w:multiLevelType w:val="hybridMultilevel"/>
    <w:tmpl w:val="7D1030A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712D7"/>
    <w:multiLevelType w:val="hybridMultilevel"/>
    <w:tmpl w:val="EBD00B30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53652"/>
    <w:multiLevelType w:val="hybridMultilevel"/>
    <w:tmpl w:val="4DDA10FE"/>
    <w:lvl w:ilvl="0" w:tplc="629EA742"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446A5"/>
    <w:multiLevelType w:val="multilevel"/>
    <w:tmpl w:val="56D6A11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37240E62"/>
    <w:multiLevelType w:val="hybridMultilevel"/>
    <w:tmpl w:val="0874C99C"/>
    <w:lvl w:ilvl="0" w:tplc="0407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8194371"/>
    <w:multiLevelType w:val="hybridMultilevel"/>
    <w:tmpl w:val="453A1538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0621D"/>
    <w:multiLevelType w:val="hybridMultilevel"/>
    <w:tmpl w:val="8E44302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851DC"/>
    <w:multiLevelType w:val="hybridMultilevel"/>
    <w:tmpl w:val="3F4CA3F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14689"/>
    <w:multiLevelType w:val="hybridMultilevel"/>
    <w:tmpl w:val="628E411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3542C"/>
    <w:multiLevelType w:val="hybridMultilevel"/>
    <w:tmpl w:val="DDCEDFCE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F215A"/>
    <w:multiLevelType w:val="hybridMultilevel"/>
    <w:tmpl w:val="6A4C830C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E59AC"/>
    <w:multiLevelType w:val="singleLevel"/>
    <w:tmpl w:val="A58ED38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8" w15:restartNumberingAfterBreak="0">
    <w:nsid w:val="554217C4"/>
    <w:multiLevelType w:val="hybridMultilevel"/>
    <w:tmpl w:val="BAF836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5D590B"/>
    <w:multiLevelType w:val="hybridMultilevel"/>
    <w:tmpl w:val="67A47946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56AA7"/>
    <w:multiLevelType w:val="hybridMultilevel"/>
    <w:tmpl w:val="AFC821B2"/>
    <w:lvl w:ilvl="0" w:tplc="EF94B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8133C"/>
    <w:multiLevelType w:val="multilevel"/>
    <w:tmpl w:val="56D6A11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77E73B34"/>
    <w:multiLevelType w:val="hybridMultilevel"/>
    <w:tmpl w:val="0136B61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D4890"/>
    <w:multiLevelType w:val="hybridMultilevel"/>
    <w:tmpl w:val="101C580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1"/>
  </w:num>
  <w:num w:numId="3">
    <w:abstractNumId w:val="7"/>
  </w:num>
  <w:num w:numId="4">
    <w:abstractNumId w:val="13"/>
  </w:num>
  <w:num w:numId="5">
    <w:abstractNumId w:val="6"/>
  </w:num>
  <w:num w:numId="6">
    <w:abstractNumId w:val="22"/>
  </w:num>
  <w:num w:numId="7">
    <w:abstractNumId w:val="14"/>
  </w:num>
  <w:num w:numId="8">
    <w:abstractNumId w:val="16"/>
  </w:num>
  <w:num w:numId="9">
    <w:abstractNumId w:val="3"/>
  </w:num>
  <w:num w:numId="10">
    <w:abstractNumId w:val="12"/>
  </w:num>
  <w:num w:numId="11">
    <w:abstractNumId w:val="2"/>
  </w:num>
  <w:num w:numId="12">
    <w:abstractNumId w:val="19"/>
  </w:num>
  <w:num w:numId="13">
    <w:abstractNumId w:val="10"/>
  </w:num>
  <w:num w:numId="14">
    <w:abstractNumId w:val="18"/>
  </w:num>
  <w:num w:numId="1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6">
    <w:abstractNumId w:val="21"/>
  </w:num>
  <w:num w:numId="17">
    <w:abstractNumId w:val="9"/>
  </w:num>
  <w:num w:numId="18">
    <w:abstractNumId w:val="4"/>
  </w:num>
  <w:num w:numId="19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0">
    <w:abstractNumId w:val="23"/>
  </w:num>
  <w:num w:numId="21">
    <w:abstractNumId w:val="17"/>
  </w:num>
  <w:num w:numId="22">
    <w:abstractNumId w:val="8"/>
  </w:num>
  <w:num w:numId="23">
    <w:abstractNumId w:val="1"/>
  </w:num>
  <w:num w:numId="24">
    <w:abstractNumId w:val="20"/>
  </w:num>
  <w:num w:numId="25">
    <w:abstractNumId w:val="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16"/>
    <w:rsid w:val="000E6BDC"/>
    <w:rsid w:val="00127B47"/>
    <w:rsid w:val="00240872"/>
    <w:rsid w:val="00252697"/>
    <w:rsid w:val="00426718"/>
    <w:rsid w:val="00433B27"/>
    <w:rsid w:val="004763B8"/>
    <w:rsid w:val="0055262F"/>
    <w:rsid w:val="005D16DC"/>
    <w:rsid w:val="005D618A"/>
    <w:rsid w:val="006207DF"/>
    <w:rsid w:val="00632292"/>
    <w:rsid w:val="007A137C"/>
    <w:rsid w:val="00807F3C"/>
    <w:rsid w:val="00875C71"/>
    <w:rsid w:val="008A38EE"/>
    <w:rsid w:val="008E5F61"/>
    <w:rsid w:val="00901BED"/>
    <w:rsid w:val="0093039A"/>
    <w:rsid w:val="0093449C"/>
    <w:rsid w:val="0095008E"/>
    <w:rsid w:val="00950227"/>
    <w:rsid w:val="00955A5C"/>
    <w:rsid w:val="009D7D57"/>
    <w:rsid w:val="00A5436E"/>
    <w:rsid w:val="00AD6476"/>
    <w:rsid w:val="00B00016"/>
    <w:rsid w:val="00CA6F1B"/>
    <w:rsid w:val="00D04306"/>
    <w:rsid w:val="00D9782B"/>
    <w:rsid w:val="00E864EE"/>
    <w:rsid w:val="00EF7799"/>
    <w:rsid w:val="00F7381B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7BF2663A"/>
  <w15:chartTrackingRefBased/>
  <w15:docId w15:val="{7B3FBAEB-DA95-4635-91EC-1A321F51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001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B00016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00016"/>
    <w:pPr>
      <w:keepNext/>
      <w:outlineLvl w:val="1"/>
    </w:pPr>
    <w:rPr>
      <w:color w:val="0000FF"/>
      <w:sz w:val="36"/>
    </w:rPr>
  </w:style>
  <w:style w:type="paragraph" w:styleId="berschrift3">
    <w:name w:val="heading 3"/>
    <w:basedOn w:val="Standard"/>
    <w:next w:val="Standard"/>
    <w:link w:val="berschrift3Zchn"/>
    <w:qFormat/>
    <w:rsid w:val="00B00016"/>
    <w:pPr>
      <w:keepNext/>
      <w:outlineLvl w:val="2"/>
    </w:pPr>
    <w:rPr>
      <w:b/>
      <w:color w:val="0000FF"/>
      <w:sz w:val="36"/>
    </w:rPr>
  </w:style>
  <w:style w:type="paragraph" w:styleId="berschrift4">
    <w:name w:val="heading 4"/>
    <w:basedOn w:val="Standard"/>
    <w:next w:val="Standard"/>
    <w:link w:val="berschrift4Zchn"/>
    <w:qFormat/>
    <w:rsid w:val="00B00016"/>
    <w:pPr>
      <w:keepNext/>
      <w:outlineLvl w:val="3"/>
    </w:pPr>
    <w:rPr>
      <w:b/>
      <w:color w:val="0000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B1485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B00016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rsid w:val="00B00016"/>
    <w:rPr>
      <w:rFonts w:ascii="Arial" w:hAnsi="Arial"/>
      <w:color w:val="0000FF"/>
      <w:sz w:val="36"/>
    </w:rPr>
  </w:style>
  <w:style w:type="character" w:customStyle="1" w:styleId="berschrift3Zchn">
    <w:name w:val="Überschrift 3 Zchn"/>
    <w:basedOn w:val="Absatz-Standardschriftart"/>
    <w:link w:val="berschrift3"/>
    <w:rsid w:val="00B00016"/>
    <w:rPr>
      <w:rFonts w:ascii="Arial" w:hAnsi="Arial"/>
      <w:b/>
      <w:color w:val="0000FF"/>
      <w:sz w:val="36"/>
    </w:rPr>
  </w:style>
  <w:style w:type="character" w:customStyle="1" w:styleId="berschrift4Zchn">
    <w:name w:val="Überschrift 4 Zchn"/>
    <w:basedOn w:val="Absatz-Standardschriftart"/>
    <w:link w:val="berschrift4"/>
    <w:rsid w:val="00B00016"/>
    <w:rPr>
      <w:rFonts w:ascii="Arial" w:hAnsi="Arial"/>
      <w:b/>
      <w:color w:val="0000FF"/>
      <w:sz w:val="28"/>
    </w:rPr>
  </w:style>
  <w:style w:type="paragraph" w:styleId="Textkrper">
    <w:name w:val="Body Text"/>
    <w:basedOn w:val="Standard"/>
    <w:link w:val="TextkrperZchn"/>
    <w:rsid w:val="00B00016"/>
    <w:pPr>
      <w:jc w:val="center"/>
    </w:pPr>
    <w:rPr>
      <w:b/>
      <w:sz w:val="40"/>
    </w:rPr>
  </w:style>
  <w:style w:type="character" w:customStyle="1" w:styleId="TextkrperZchn">
    <w:name w:val="Textkörper Zchn"/>
    <w:basedOn w:val="Absatz-Standardschriftart"/>
    <w:link w:val="Textkrper"/>
    <w:rsid w:val="00B00016"/>
    <w:rPr>
      <w:rFonts w:ascii="Arial" w:hAnsi="Arial"/>
      <w:b/>
      <w:sz w:val="40"/>
    </w:rPr>
  </w:style>
  <w:style w:type="paragraph" w:customStyle="1" w:styleId="Textkrper21">
    <w:name w:val="Textkörper 21"/>
    <w:basedOn w:val="Standard"/>
    <w:rsid w:val="00B00016"/>
    <w:rPr>
      <w:sz w:val="28"/>
    </w:rPr>
  </w:style>
  <w:style w:type="paragraph" w:styleId="Listenabsatz">
    <w:name w:val="List Paragraph"/>
    <w:basedOn w:val="Standard"/>
    <w:uiPriority w:val="34"/>
    <w:qFormat/>
    <w:rsid w:val="0093449C"/>
    <w:pPr>
      <w:ind w:left="720"/>
      <w:contextualSpacing/>
    </w:pPr>
  </w:style>
  <w:style w:type="paragraph" w:customStyle="1" w:styleId="Absender">
    <w:name w:val="Absender"/>
    <w:basedOn w:val="Standard"/>
    <w:rsid w:val="00D9782B"/>
    <w:pPr>
      <w:keepLines/>
      <w:framePr w:w="3413" w:h="1021" w:hRule="exact" w:wrap="notBeside" w:vAnchor="page" w:hAnchor="page" w:xAlign="right" w:y="959" w:anchorLock="1"/>
      <w:overflowPunct/>
      <w:autoSpaceDE/>
      <w:autoSpaceDN/>
      <w:adjustRightInd/>
      <w:spacing w:line="200" w:lineRule="atLeast"/>
      <w:textAlignment w:val="auto"/>
    </w:pPr>
    <w:rPr>
      <w:rFonts w:ascii="Times New Roman" w:hAnsi="Times New Roman"/>
      <w:sz w:val="16"/>
    </w:rPr>
  </w:style>
  <w:style w:type="paragraph" w:customStyle="1" w:styleId="Textkrper22">
    <w:name w:val="Textkörper 22"/>
    <w:basedOn w:val="Standard"/>
    <w:rsid w:val="00632292"/>
    <w:pPr>
      <w:ind w:right="708"/>
      <w:jc w:val="both"/>
    </w:pPr>
    <w:rPr>
      <w:b/>
      <w:sz w:val="24"/>
    </w:rPr>
  </w:style>
  <w:style w:type="paragraph" w:styleId="Titel">
    <w:name w:val="Title"/>
    <w:basedOn w:val="Standard"/>
    <w:link w:val="TitelZchn"/>
    <w:qFormat/>
    <w:rsid w:val="00875C71"/>
    <w:pPr>
      <w:jc w:val="center"/>
    </w:pPr>
    <w:rPr>
      <w:b/>
      <w:sz w:val="36"/>
    </w:rPr>
  </w:style>
  <w:style w:type="character" w:customStyle="1" w:styleId="TitelZchn">
    <w:name w:val="Titel Zchn"/>
    <w:basedOn w:val="Absatz-Standardschriftart"/>
    <w:link w:val="Titel"/>
    <w:rsid w:val="00875C71"/>
    <w:rPr>
      <w:rFonts w:ascii="Arial" w:hAnsi="Arial"/>
      <w:b/>
      <w:sz w:val="36"/>
    </w:rPr>
  </w:style>
  <w:style w:type="paragraph" w:customStyle="1" w:styleId="Textkrper23">
    <w:name w:val="Textkörper 23"/>
    <w:basedOn w:val="Standard"/>
    <w:rsid w:val="00875C71"/>
    <w:pPr>
      <w:tabs>
        <w:tab w:val="left" w:pos="360"/>
      </w:tabs>
    </w:pPr>
    <w:rPr>
      <w:b/>
      <w:color w:val="0000FF"/>
      <w:sz w:val="36"/>
    </w:rPr>
  </w:style>
  <w:style w:type="paragraph" w:customStyle="1" w:styleId="Textkrper24">
    <w:name w:val="Textkörper 24"/>
    <w:basedOn w:val="Standard"/>
    <w:rsid w:val="008E5F61"/>
    <w:pPr>
      <w:ind w:left="360"/>
    </w:pPr>
  </w:style>
  <w:style w:type="character" w:styleId="Hyperlink">
    <w:name w:val="Hyperlink"/>
    <w:basedOn w:val="Absatz-Standardschriftart"/>
    <w:rsid w:val="004267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zamt.bayern.de/Informationen/Formulare/Weitere_Themen_A_bis_Z/Spenden/1_Geldzuwendungen-Mitgliedsbeitrag-%C2%A7-10b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inanzamt.bayern.de/Informationen/Formulare/Weitere_Themen_A_bis_Z/Spenden/2_Sachzuwendungen-%C2%A7-10b-%C2%A7-5-Abs-1-Nr-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FV%20Bayern%20eV\Formulare\CD\Word-Vorlagen\03_Blankovorlage%20Extern%20f&#252;r%20Ver&#246;ffentlichungen%20et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03_Blankovorlage Extern für Veröffentlichungen etc.dot</Template>
  <TotalTime>0</TotalTime>
  <Pages>3</Pages>
  <Words>778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Textbereich</vt:lpstr>
    </vt:vector>
  </TitlesOfParts>
  <Company>Landes Feuerwehrverband Bayern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Textbereich</dc:title>
  <dc:subject/>
  <dc:creator>Johanna Rauch</dc:creator>
  <cp:keywords/>
  <cp:lastModifiedBy>Johanna Rauch</cp:lastModifiedBy>
  <cp:revision>2</cp:revision>
  <cp:lastPrinted>2012-06-14T06:35:00Z</cp:lastPrinted>
  <dcterms:created xsi:type="dcterms:W3CDTF">2019-01-29T14:46:00Z</dcterms:created>
  <dcterms:modified xsi:type="dcterms:W3CDTF">2019-01-29T14:46:00Z</dcterms:modified>
</cp:coreProperties>
</file>