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1B" w:rsidRPr="00FA5360" w:rsidRDefault="00CA6F1B" w:rsidP="00CA6F1B">
      <w:pPr>
        <w:ind w:right="-4"/>
        <w:rPr>
          <w:rFonts w:ascii="FrutigerNext LT Bold" w:hAnsi="FrutigerNext LT Bold"/>
          <w:sz w:val="20"/>
        </w:rPr>
        <w:sectPr w:rsidR="00CA6F1B" w:rsidRPr="00FA5360" w:rsidSect="00CA6F1B">
          <w:headerReference w:type="default" r:id="rId7"/>
          <w:pgSz w:w="11904" w:h="16834"/>
          <w:pgMar w:top="2268" w:right="3686" w:bottom="1418" w:left="1418" w:header="709" w:footer="709" w:gutter="0"/>
          <w:cols w:space="708"/>
        </w:sectPr>
      </w:pPr>
    </w:p>
    <w:p w:rsidR="00875C71" w:rsidRDefault="00875C71" w:rsidP="009631C7">
      <w:pPr>
        <w:rPr>
          <w:rFonts w:cs="Arial"/>
        </w:rPr>
      </w:pPr>
    </w:p>
    <w:p w:rsidR="009631C7" w:rsidRPr="00916743" w:rsidRDefault="009631C7" w:rsidP="009631C7">
      <w:pPr>
        <w:rPr>
          <w:rFonts w:eastAsia="SimSun"/>
          <w:b/>
          <w:lang w:eastAsia="zh-CN"/>
        </w:rPr>
      </w:pPr>
      <w:r w:rsidRPr="00DC0BA7">
        <w:rPr>
          <w:rFonts w:eastAsia="SimSun"/>
          <w:b/>
          <w:sz w:val="28"/>
          <w:szCs w:val="28"/>
          <w:lang w:eastAsia="zh-CN"/>
        </w:rPr>
        <w:t>Merkblatt zu Anträgen und Genehmigungen bei Veranstaltungen und Vereinsfesten</w:t>
      </w:r>
    </w:p>
    <w:p w:rsidR="009631C7" w:rsidRPr="009631C7" w:rsidRDefault="009631C7" w:rsidP="009631C7">
      <w:pPr>
        <w:rPr>
          <w:rFonts w:eastAsia="SimSun"/>
          <w:sz w:val="24"/>
          <w:szCs w:val="22"/>
          <w:lang w:eastAsia="zh-CN"/>
        </w:rPr>
      </w:pPr>
    </w:p>
    <w:p w:rsidR="009631C7" w:rsidRPr="009631C7" w:rsidRDefault="009631C7" w:rsidP="009631C7">
      <w:pPr>
        <w:rPr>
          <w:rFonts w:eastAsia="SimSun"/>
          <w:sz w:val="24"/>
          <w:szCs w:val="22"/>
          <w:lang w:eastAsia="zh-CN"/>
        </w:rPr>
      </w:pPr>
    </w:p>
    <w:p w:rsidR="009631C7" w:rsidRPr="009631C7" w:rsidRDefault="009631C7" w:rsidP="009631C7">
      <w:pPr>
        <w:rPr>
          <w:rFonts w:eastAsia="SimSun"/>
          <w:sz w:val="24"/>
          <w:lang w:eastAsia="zh-CN"/>
        </w:rPr>
      </w:pPr>
      <w:r w:rsidRPr="009631C7">
        <w:rPr>
          <w:rFonts w:eastAsia="SimSun"/>
          <w:sz w:val="24"/>
          <w:lang w:eastAsia="zh-CN"/>
        </w:rPr>
        <w:t>Ein öffentliches Fest ist an bestimmte rechtliche Vorgaben gebunden. Nachfolgend eine kurze Auflistung von eventuell notwendigen Anträgen bzw. Genehmigungen sowie zu beachtende Vorschriften. Zusätzlich sind die veröffentlichten bzw. festgelegten Vorgaben der j</w:t>
      </w:r>
      <w:r w:rsidRPr="009631C7">
        <w:rPr>
          <w:rFonts w:eastAsia="SimSun"/>
          <w:sz w:val="24"/>
          <w:lang w:eastAsia="zh-CN"/>
        </w:rPr>
        <w:t>e</w:t>
      </w:r>
      <w:r w:rsidRPr="009631C7">
        <w:rPr>
          <w:rFonts w:eastAsia="SimSun"/>
          <w:sz w:val="24"/>
          <w:lang w:eastAsia="zh-CN"/>
        </w:rPr>
        <w:t>weiligen Kommune oder der Kreisverwaltungsbehörde zu berücksichtigen.</w:t>
      </w:r>
    </w:p>
    <w:p w:rsidR="009631C7" w:rsidRPr="009631C7" w:rsidRDefault="009631C7" w:rsidP="009631C7">
      <w:pPr>
        <w:rPr>
          <w:rFonts w:eastAsia="SimSun"/>
          <w:sz w:val="24"/>
          <w:lang w:eastAsia="zh-CN"/>
        </w:rPr>
      </w:pPr>
      <w:r w:rsidRPr="009631C7">
        <w:rPr>
          <w:rFonts w:eastAsia="SimSun"/>
          <w:sz w:val="24"/>
          <w:lang w:eastAsia="zh-CN"/>
        </w:rPr>
        <w:t> </w:t>
      </w:r>
    </w:p>
    <w:p w:rsidR="009631C7" w:rsidRPr="007D194C" w:rsidRDefault="009631C7" w:rsidP="009631C7">
      <w:pPr>
        <w:rPr>
          <w:rFonts w:eastAsia="SimSun"/>
          <w:b/>
          <w:sz w:val="24"/>
          <w:lang w:eastAsia="zh-CN"/>
        </w:rPr>
      </w:pPr>
      <w:r w:rsidRPr="007D194C">
        <w:rPr>
          <w:rFonts w:eastAsia="SimSun"/>
          <w:b/>
          <w:sz w:val="24"/>
          <w:lang w:eastAsia="zh-CN"/>
        </w:rPr>
        <w:t>Anzeige einer Veranstaltung nach Art. 19 Landesstraf- und Verordnungsgesetz (</w:t>
      </w:r>
      <w:proofErr w:type="spellStart"/>
      <w:r w:rsidRPr="007D194C">
        <w:rPr>
          <w:rFonts w:eastAsia="SimSun"/>
          <w:b/>
          <w:sz w:val="24"/>
          <w:lang w:eastAsia="zh-CN"/>
        </w:rPr>
        <w:t>LStVG</w:t>
      </w:r>
      <w:proofErr w:type="spellEnd"/>
      <w:r w:rsidRPr="007D194C">
        <w:rPr>
          <w:rFonts w:eastAsia="SimSun"/>
          <w:b/>
          <w:sz w:val="24"/>
          <w:lang w:eastAsia="zh-CN"/>
        </w:rPr>
        <w:t>)</w:t>
      </w:r>
    </w:p>
    <w:p w:rsidR="009631C7" w:rsidRDefault="009631C7" w:rsidP="009631C7">
      <w:pPr>
        <w:rPr>
          <w:rFonts w:eastAsia="SimSun"/>
          <w:sz w:val="24"/>
          <w:lang w:eastAsia="zh-CN"/>
        </w:rPr>
      </w:pPr>
      <w:r w:rsidRPr="009631C7">
        <w:rPr>
          <w:rFonts w:eastAsia="SimSun"/>
          <w:sz w:val="24"/>
          <w:lang w:eastAsia="zh-CN"/>
        </w:rPr>
        <w:t>Wer eine öffentliche Vergnügung veranstalten will, hat dies unter Angabe der Art, des Ortes und der Zeit der Veranstaltung und der Zahl der zuzulassenden Teilnehmer mi</w:t>
      </w:r>
      <w:r w:rsidRPr="009631C7">
        <w:rPr>
          <w:rFonts w:eastAsia="SimSun"/>
          <w:sz w:val="24"/>
          <w:lang w:eastAsia="zh-CN"/>
        </w:rPr>
        <w:t>n</w:t>
      </w:r>
      <w:r w:rsidRPr="009631C7">
        <w:rPr>
          <w:rFonts w:eastAsia="SimSun"/>
          <w:sz w:val="24"/>
          <w:lang w:eastAsia="zh-CN"/>
        </w:rPr>
        <w:t>destens eine Woche vorher in der örtlich zuständigen Gemeindeverwaltung schriftlich anzuzeigen (Vo</w:t>
      </w:r>
      <w:r w:rsidRPr="009631C7">
        <w:rPr>
          <w:rFonts w:eastAsia="SimSun"/>
          <w:sz w:val="24"/>
          <w:lang w:eastAsia="zh-CN"/>
        </w:rPr>
        <w:t>r</w:t>
      </w:r>
      <w:r w:rsidRPr="009631C7">
        <w:rPr>
          <w:rFonts w:eastAsia="SimSun"/>
          <w:sz w:val="24"/>
          <w:lang w:eastAsia="zh-CN"/>
        </w:rPr>
        <w:t>drucke bei der Gemeinde).</w:t>
      </w:r>
    </w:p>
    <w:p w:rsidR="007D194C" w:rsidRPr="009631C7" w:rsidRDefault="007D194C" w:rsidP="009631C7">
      <w:pPr>
        <w:rPr>
          <w:rFonts w:eastAsia="SimSun"/>
          <w:sz w:val="24"/>
          <w:lang w:eastAsia="zh-CN"/>
        </w:rPr>
      </w:pPr>
    </w:p>
    <w:p w:rsidR="009631C7" w:rsidRPr="009631C7" w:rsidRDefault="009631C7" w:rsidP="009631C7">
      <w:pPr>
        <w:rPr>
          <w:rFonts w:eastAsia="SimSun"/>
          <w:sz w:val="24"/>
          <w:lang w:eastAsia="zh-CN"/>
        </w:rPr>
      </w:pPr>
      <w:r w:rsidRPr="009631C7">
        <w:rPr>
          <w:rFonts w:eastAsia="SimSun"/>
          <w:sz w:val="24"/>
          <w:lang w:eastAsia="zh-CN"/>
        </w:rPr>
        <w:t>Die Veranstaltung bedarf der Erlaubnis, wenn die Anzeige nicht fristgemäß bei der Gemeinde eingereicht wird, wenn es sich um eine motorsportliche Veranstaltung ha</w:t>
      </w:r>
      <w:r w:rsidRPr="009631C7">
        <w:rPr>
          <w:rFonts w:eastAsia="SimSun"/>
          <w:sz w:val="24"/>
          <w:lang w:eastAsia="zh-CN"/>
        </w:rPr>
        <w:t>n</w:t>
      </w:r>
      <w:r w:rsidRPr="009631C7">
        <w:rPr>
          <w:rFonts w:eastAsia="SimSun"/>
          <w:sz w:val="24"/>
          <w:lang w:eastAsia="zh-CN"/>
        </w:rPr>
        <w:t>delt (Genehmigung beim Landratsamt einholen) oder die Veranstaltung außerhalb dafür bestimmter Anl</w:t>
      </w:r>
      <w:r w:rsidRPr="009631C7">
        <w:rPr>
          <w:rFonts w:eastAsia="SimSun"/>
          <w:sz w:val="24"/>
          <w:lang w:eastAsia="zh-CN"/>
        </w:rPr>
        <w:t>a</w:t>
      </w:r>
      <w:r w:rsidRPr="009631C7">
        <w:rPr>
          <w:rFonts w:eastAsia="SimSun"/>
          <w:sz w:val="24"/>
          <w:lang w:eastAsia="zh-CN"/>
        </w:rPr>
        <w:t>gen stattfinden soll und mehr als 1000 Besucher zugelassen werden sollen.</w:t>
      </w:r>
    </w:p>
    <w:p w:rsidR="009631C7" w:rsidRPr="009631C7" w:rsidRDefault="009631C7" w:rsidP="009631C7">
      <w:pPr>
        <w:rPr>
          <w:rFonts w:eastAsia="SimSun"/>
          <w:sz w:val="24"/>
          <w:lang w:eastAsia="zh-CN"/>
        </w:rPr>
      </w:pPr>
    </w:p>
    <w:p w:rsidR="009631C7" w:rsidRPr="007D194C" w:rsidRDefault="009631C7" w:rsidP="009631C7">
      <w:pPr>
        <w:rPr>
          <w:rFonts w:eastAsia="SimSun"/>
          <w:b/>
          <w:sz w:val="24"/>
          <w:lang w:eastAsia="zh-CN"/>
        </w:rPr>
      </w:pPr>
      <w:r w:rsidRPr="007D194C">
        <w:rPr>
          <w:rFonts w:eastAsia="SimSun"/>
          <w:b/>
          <w:sz w:val="24"/>
          <w:lang w:eastAsia="zh-CN"/>
        </w:rPr>
        <w:t>Veranstaltung in baulichen Anlagen (Gebäude/Räume) die keine Versammlungsstätten sind</w:t>
      </w:r>
    </w:p>
    <w:p w:rsidR="009631C7" w:rsidRPr="009631C7" w:rsidRDefault="009631C7" w:rsidP="009631C7">
      <w:pPr>
        <w:rPr>
          <w:rFonts w:eastAsia="SimSun"/>
          <w:sz w:val="24"/>
          <w:lang w:eastAsia="zh-CN"/>
        </w:rPr>
      </w:pPr>
      <w:r w:rsidRPr="009631C7">
        <w:rPr>
          <w:rFonts w:eastAsia="SimSun"/>
          <w:sz w:val="24"/>
          <w:lang w:eastAsia="zh-CN"/>
        </w:rPr>
        <w:t>Werden Veranstaltungen in Gebäuden oder Räumen mit mehr als 200 Besuchern durchg</w:t>
      </w:r>
      <w:r w:rsidRPr="009631C7">
        <w:rPr>
          <w:rFonts w:eastAsia="SimSun"/>
          <w:sz w:val="24"/>
          <w:lang w:eastAsia="zh-CN"/>
        </w:rPr>
        <w:t>e</w:t>
      </w:r>
      <w:r w:rsidRPr="009631C7">
        <w:rPr>
          <w:rFonts w:eastAsia="SimSun"/>
          <w:sz w:val="24"/>
          <w:lang w:eastAsia="zh-CN"/>
        </w:rPr>
        <w:t>führt, die keine baurechtlich genehmigten Versammlungsstätten (z.B. Bürgerhaus, Meh</w:t>
      </w:r>
      <w:r w:rsidRPr="009631C7">
        <w:rPr>
          <w:rFonts w:eastAsia="SimSun"/>
          <w:sz w:val="24"/>
          <w:lang w:eastAsia="zh-CN"/>
        </w:rPr>
        <w:t>r</w:t>
      </w:r>
      <w:r w:rsidRPr="009631C7">
        <w:rPr>
          <w:rFonts w:eastAsia="SimSun"/>
          <w:sz w:val="24"/>
          <w:lang w:eastAsia="zh-CN"/>
        </w:rPr>
        <w:t>zweckhalle, Gemeindesaal etc.) sind, ist nach § 47 (Vorübergehende Verwendung von Rä</w:t>
      </w:r>
      <w:r w:rsidRPr="009631C7">
        <w:rPr>
          <w:rFonts w:eastAsia="SimSun"/>
          <w:sz w:val="24"/>
          <w:lang w:eastAsia="zh-CN"/>
        </w:rPr>
        <w:t>u</w:t>
      </w:r>
      <w:r w:rsidRPr="009631C7">
        <w:rPr>
          <w:rFonts w:eastAsia="SimSun"/>
          <w:sz w:val="24"/>
          <w:lang w:eastAsia="zh-CN"/>
        </w:rPr>
        <w:t>men) der Versammlungsstättenverordnung (</w:t>
      </w:r>
      <w:proofErr w:type="spellStart"/>
      <w:r w:rsidRPr="009631C7">
        <w:rPr>
          <w:rFonts w:eastAsia="SimSun"/>
          <w:sz w:val="24"/>
          <w:lang w:eastAsia="zh-CN"/>
        </w:rPr>
        <w:t>VStättV</w:t>
      </w:r>
      <w:proofErr w:type="spellEnd"/>
      <w:r w:rsidRPr="009631C7">
        <w:rPr>
          <w:rFonts w:eastAsia="SimSun"/>
          <w:sz w:val="24"/>
          <w:lang w:eastAsia="zh-CN"/>
        </w:rPr>
        <w:t>) eine Anzeige an die zuständige Bauau</w:t>
      </w:r>
      <w:r w:rsidRPr="009631C7">
        <w:rPr>
          <w:rFonts w:eastAsia="SimSun"/>
          <w:sz w:val="24"/>
          <w:lang w:eastAsia="zh-CN"/>
        </w:rPr>
        <w:t>f</w:t>
      </w:r>
      <w:r w:rsidRPr="009631C7">
        <w:rPr>
          <w:rFonts w:eastAsia="SimSun"/>
          <w:sz w:val="24"/>
          <w:lang w:eastAsia="zh-CN"/>
        </w:rPr>
        <w:t xml:space="preserve">sichtsbehörde im Landratsamt erforderlich. Aus der Anzeige </w:t>
      </w:r>
      <w:proofErr w:type="gramStart"/>
      <w:r w:rsidRPr="009631C7">
        <w:rPr>
          <w:rFonts w:eastAsia="SimSun"/>
          <w:sz w:val="24"/>
          <w:lang w:eastAsia="zh-CN"/>
        </w:rPr>
        <w:t>müssen</w:t>
      </w:r>
      <w:proofErr w:type="gramEnd"/>
      <w:r w:rsidRPr="009631C7">
        <w:rPr>
          <w:rFonts w:eastAsia="SimSun"/>
          <w:sz w:val="24"/>
          <w:lang w:eastAsia="zh-CN"/>
        </w:rPr>
        <w:t xml:space="preserve"> die Art, der Ort, der Zeitpunkt und die Dauer der Veranstaltung sowie die voraussichtliche Teilnehmerzahl ersich</w:t>
      </w:r>
      <w:r w:rsidRPr="009631C7">
        <w:rPr>
          <w:rFonts w:eastAsia="SimSun"/>
          <w:sz w:val="24"/>
          <w:lang w:eastAsia="zh-CN"/>
        </w:rPr>
        <w:t>t</w:t>
      </w:r>
      <w:r w:rsidRPr="009631C7">
        <w:rPr>
          <w:rFonts w:eastAsia="SimSun"/>
          <w:sz w:val="24"/>
          <w:lang w:eastAsia="zh-CN"/>
        </w:rPr>
        <w:t>lich sein.</w:t>
      </w:r>
    </w:p>
    <w:p w:rsidR="009631C7" w:rsidRPr="009631C7" w:rsidRDefault="009631C7" w:rsidP="009631C7">
      <w:pPr>
        <w:rPr>
          <w:rFonts w:eastAsia="SimSun"/>
          <w:sz w:val="24"/>
          <w:lang w:eastAsia="zh-CN"/>
        </w:rPr>
      </w:pPr>
    </w:p>
    <w:p w:rsidR="009631C7" w:rsidRPr="007D194C" w:rsidRDefault="009631C7" w:rsidP="009631C7">
      <w:pPr>
        <w:rPr>
          <w:rFonts w:eastAsia="SimSun"/>
          <w:b/>
          <w:sz w:val="24"/>
          <w:lang w:eastAsia="zh-CN"/>
        </w:rPr>
      </w:pPr>
      <w:r w:rsidRPr="007D194C">
        <w:rPr>
          <w:rFonts w:eastAsia="SimSun"/>
          <w:b/>
          <w:sz w:val="24"/>
          <w:lang w:eastAsia="zh-CN"/>
        </w:rPr>
        <w:t>Antrag auf Gestattung eines vorübergehenden Gaststättenbetriebes nach § 12 GastG</w:t>
      </w:r>
    </w:p>
    <w:p w:rsidR="009631C7" w:rsidRDefault="009631C7" w:rsidP="009631C7">
      <w:pPr>
        <w:rPr>
          <w:rFonts w:eastAsia="SimSun"/>
          <w:sz w:val="24"/>
          <w:lang w:eastAsia="zh-CN"/>
        </w:rPr>
      </w:pPr>
      <w:r w:rsidRPr="009631C7">
        <w:rPr>
          <w:rFonts w:eastAsia="SimSun"/>
          <w:sz w:val="24"/>
          <w:lang w:eastAsia="zh-CN"/>
        </w:rPr>
        <w:t>Für eine vorübergehende Gaststättenerlaubnis muss ein besonderer Anlass gegeben sein. Ein besonderer Anlass liegt vor, wenn die gastronomische Tätigkeit an ein kurzfri</w:t>
      </w:r>
      <w:r w:rsidRPr="009631C7">
        <w:rPr>
          <w:rFonts w:eastAsia="SimSun"/>
          <w:sz w:val="24"/>
          <w:lang w:eastAsia="zh-CN"/>
        </w:rPr>
        <w:t>s</w:t>
      </w:r>
      <w:r w:rsidRPr="009631C7">
        <w:rPr>
          <w:rFonts w:eastAsia="SimSun"/>
          <w:sz w:val="24"/>
          <w:lang w:eastAsia="zh-CN"/>
        </w:rPr>
        <w:t>tiges, nicht häufig auftretendes Ereignis anknüpft, das außerhalb der gastronomischen Tätigkeit selbst liegt. Der Anlass selber muss zumindest überwiegend nicht-gastronomischer Art sein.</w:t>
      </w:r>
    </w:p>
    <w:p w:rsidR="007D194C" w:rsidRPr="009631C7" w:rsidRDefault="007D194C" w:rsidP="009631C7">
      <w:pPr>
        <w:rPr>
          <w:rFonts w:eastAsia="SimSun"/>
          <w:sz w:val="24"/>
          <w:lang w:eastAsia="zh-CN"/>
        </w:rPr>
      </w:pPr>
    </w:p>
    <w:p w:rsidR="009631C7" w:rsidRDefault="009631C7" w:rsidP="009631C7">
      <w:pPr>
        <w:rPr>
          <w:rFonts w:eastAsia="SimSun"/>
          <w:sz w:val="24"/>
          <w:lang w:eastAsia="zh-CN"/>
        </w:rPr>
      </w:pPr>
      <w:r w:rsidRPr="009631C7">
        <w:rPr>
          <w:rFonts w:eastAsia="SimSun"/>
          <w:sz w:val="24"/>
          <w:lang w:eastAsia="zh-CN"/>
        </w:rPr>
        <w:t>Der Veranstalter hat hier die gleichen Pflichten wie ein Gastwirt zu beachten. Bei Nichtbeac</w:t>
      </w:r>
      <w:r w:rsidRPr="009631C7">
        <w:rPr>
          <w:rFonts w:eastAsia="SimSun"/>
          <w:sz w:val="24"/>
          <w:lang w:eastAsia="zh-CN"/>
        </w:rPr>
        <w:t>h</w:t>
      </w:r>
      <w:r w:rsidRPr="009631C7">
        <w:rPr>
          <w:rFonts w:eastAsia="SimSun"/>
          <w:sz w:val="24"/>
          <w:lang w:eastAsia="zh-CN"/>
        </w:rPr>
        <w:t xml:space="preserve">tung können erhebliche Bußgelder verhängt werden. Der Antrag ist mindestens </w:t>
      </w:r>
      <w:r w:rsidR="007D194C">
        <w:rPr>
          <w:rFonts w:eastAsia="SimSun"/>
          <w:sz w:val="24"/>
          <w:lang w:eastAsia="zh-CN"/>
        </w:rPr>
        <w:t>zwei</w:t>
      </w:r>
      <w:r w:rsidRPr="009631C7">
        <w:rPr>
          <w:rFonts w:eastAsia="SimSun"/>
          <w:sz w:val="24"/>
          <w:lang w:eastAsia="zh-CN"/>
        </w:rPr>
        <w:t xml:space="preserve"> W</w:t>
      </w:r>
      <w:r w:rsidRPr="009631C7">
        <w:rPr>
          <w:rFonts w:eastAsia="SimSun"/>
          <w:sz w:val="24"/>
          <w:lang w:eastAsia="zh-CN"/>
        </w:rPr>
        <w:t>o</w:t>
      </w:r>
      <w:r w:rsidRPr="009631C7">
        <w:rPr>
          <w:rFonts w:eastAsia="SimSun"/>
          <w:sz w:val="24"/>
          <w:lang w:eastAsia="zh-CN"/>
        </w:rPr>
        <w:t xml:space="preserve">chen vorher bei der örtlich zuständigen Gemeinde einzureichen. </w:t>
      </w:r>
      <w:r w:rsidRPr="009631C7">
        <w:rPr>
          <w:rFonts w:eastAsia="SimSun"/>
          <w:sz w:val="24"/>
          <w:lang w:eastAsia="zh-CN"/>
        </w:rPr>
        <w:lastRenderedPageBreak/>
        <w:t>Die Auflagen der Lebensmittelh</w:t>
      </w:r>
      <w:r w:rsidRPr="009631C7">
        <w:rPr>
          <w:rFonts w:eastAsia="SimSun"/>
          <w:sz w:val="24"/>
          <w:lang w:eastAsia="zh-CN"/>
        </w:rPr>
        <w:t>y</w:t>
      </w:r>
      <w:r w:rsidRPr="009631C7">
        <w:rPr>
          <w:rFonts w:eastAsia="SimSun"/>
          <w:sz w:val="24"/>
          <w:lang w:eastAsia="zh-CN"/>
        </w:rPr>
        <w:t>giene und des Infekt</w:t>
      </w:r>
      <w:r w:rsidRPr="009631C7">
        <w:rPr>
          <w:rFonts w:eastAsia="SimSun"/>
          <w:sz w:val="24"/>
          <w:lang w:eastAsia="zh-CN"/>
        </w:rPr>
        <w:t>i</w:t>
      </w:r>
      <w:r w:rsidRPr="009631C7">
        <w:rPr>
          <w:rFonts w:eastAsia="SimSun"/>
          <w:sz w:val="24"/>
          <w:lang w:eastAsia="zh-CN"/>
        </w:rPr>
        <w:t xml:space="preserve">onsschutzgesetzes sind zu beachten. Sanitäre Anlagen sind vorzuhalten. </w:t>
      </w:r>
    </w:p>
    <w:p w:rsidR="007D194C" w:rsidRPr="009631C7" w:rsidRDefault="007D194C" w:rsidP="009631C7">
      <w:pPr>
        <w:rPr>
          <w:rFonts w:eastAsia="SimSun"/>
          <w:sz w:val="24"/>
          <w:lang w:eastAsia="zh-CN"/>
        </w:rPr>
      </w:pPr>
    </w:p>
    <w:p w:rsidR="009631C7" w:rsidRPr="009631C7" w:rsidRDefault="009631C7" w:rsidP="009631C7">
      <w:pPr>
        <w:rPr>
          <w:rFonts w:eastAsia="SimSun"/>
          <w:sz w:val="24"/>
          <w:lang w:eastAsia="zh-CN"/>
        </w:rPr>
      </w:pPr>
      <w:r w:rsidRPr="009631C7">
        <w:rPr>
          <w:rFonts w:eastAsia="SimSun"/>
          <w:sz w:val="24"/>
          <w:lang w:eastAsia="zh-CN"/>
        </w:rPr>
        <w:t>Die allgemeine Sperrzeit für Gaststätten in Bayern beginnt um 5 Uhr und endet um 6 Uhr. Bei vorübergehenden Gaststättenerlaubnissen wird jedoch in der Regel eine kürzere Zeit festg</w:t>
      </w:r>
      <w:r w:rsidRPr="009631C7">
        <w:rPr>
          <w:rFonts w:eastAsia="SimSun"/>
          <w:sz w:val="24"/>
          <w:lang w:eastAsia="zh-CN"/>
        </w:rPr>
        <w:t>e</w:t>
      </w:r>
      <w:r w:rsidRPr="009631C7">
        <w:rPr>
          <w:rFonts w:eastAsia="SimSun"/>
          <w:sz w:val="24"/>
          <w:lang w:eastAsia="zh-CN"/>
        </w:rPr>
        <w:t>setzt, in der der Ausschank betrieben werden kann (örtliche und sachliche Gegebe</w:t>
      </w:r>
      <w:r w:rsidRPr="009631C7">
        <w:rPr>
          <w:rFonts w:eastAsia="SimSun"/>
          <w:sz w:val="24"/>
          <w:lang w:eastAsia="zh-CN"/>
        </w:rPr>
        <w:t>n</w:t>
      </w:r>
      <w:r w:rsidRPr="009631C7">
        <w:rPr>
          <w:rFonts w:eastAsia="SimSun"/>
          <w:sz w:val="24"/>
          <w:lang w:eastAsia="zh-CN"/>
        </w:rPr>
        <w:t>heiten).</w:t>
      </w:r>
    </w:p>
    <w:p w:rsidR="009631C7" w:rsidRPr="009631C7" w:rsidRDefault="009631C7" w:rsidP="009631C7">
      <w:pPr>
        <w:rPr>
          <w:rFonts w:eastAsia="SimSun"/>
          <w:sz w:val="24"/>
          <w:lang w:eastAsia="zh-CN"/>
        </w:rPr>
      </w:pPr>
    </w:p>
    <w:p w:rsidR="009631C7" w:rsidRPr="007D194C" w:rsidRDefault="009631C7" w:rsidP="009631C7">
      <w:pPr>
        <w:rPr>
          <w:rFonts w:eastAsia="SimSun"/>
          <w:b/>
          <w:sz w:val="24"/>
          <w:lang w:eastAsia="zh-CN"/>
        </w:rPr>
      </w:pPr>
      <w:r w:rsidRPr="007D194C">
        <w:rPr>
          <w:rFonts w:eastAsia="SimSun"/>
          <w:b/>
          <w:sz w:val="24"/>
          <w:lang w:eastAsia="zh-CN"/>
        </w:rPr>
        <w:t>Rechtzeitiger Erwerb der Einwilligung zu Musikaufführungen bei der GEMA</w:t>
      </w:r>
    </w:p>
    <w:p w:rsidR="009631C7" w:rsidRPr="009631C7" w:rsidRDefault="009631C7" w:rsidP="009631C7">
      <w:pPr>
        <w:rPr>
          <w:rFonts w:eastAsia="SimSun"/>
          <w:sz w:val="24"/>
          <w:lang w:eastAsia="zh-CN"/>
        </w:rPr>
      </w:pPr>
      <w:r w:rsidRPr="009631C7">
        <w:rPr>
          <w:rFonts w:eastAsia="SimSun"/>
          <w:sz w:val="24"/>
          <w:lang w:eastAsia="zh-CN"/>
        </w:rPr>
        <w:t>Musikaufführungen sind vorab der GEMA zu melden. Die rechtzeitige Meldung an die G</w:t>
      </w:r>
      <w:r w:rsidRPr="009631C7">
        <w:rPr>
          <w:rFonts w:eastAsia="SimSun"/>
          <w:sz w:val="24"/>
          <w:lang w:eastAsia="zh-CN"/>
        </w:rPr>
        <w:t>E</w:t>
      </w:r>
      <w:r w:rsidRPr="009631C7">
        <w:rPr>
          <w:rFonts w:eastAsia="SimSun"/>
          <w:sz w:val="24"/>
          <w:lang w:eastAsia="zh-CN"/>
        </w:rPr>
        <w:t>MA hat der Veranstalter zu veranlassen. Näheres siehe unter GEMA im Internet.</w:t>
      </w:r>
    </w:p>
    <w:p w:rsidR="009631C7" w:rsidRPr="009631C7" w:rsidRDefault="009631C7" w:rsidP="009631C7">
      <w:pPr>
        <w:rPr>
          <w:rFonts w:eastAsia="SimSun"/>
          <w:sz w:val="24"/>
          <w:lang w:eastAsia="zh-CN"/>
        </w:rPr>
      </w:pPr>
    </w:p>
    <w:p w:rsidR="009631C7" w:rsidRPr="007D194C" w:rsidRDefault="009631C7" w:rsidP="009631C7">
      <w:pPr>
        <w:rPr>
          <w:rFonts w:eastAsia="SimSun"/>
          <w:b/>
          <w:sz w:val="24"/>
          <w:lang w:eastAsia="zh-CN"/>
        </w:rPr>
      </w:pPr>
      <w:r w:rsidRPr="007D194C">
        <w:rPr>
          <w:rFonts w:eastAsia="SimSun"/>
          <w:b/>
          <w:sz w:val="24"/>
          <w:lang w:eastAsia="zh-CN"/>
        </w:rPr>
        <w:t>Antrag auf Genehmigung fliegender Bauten nach Art. 85 Bayerische Bauordnung (BayBO)</w:t>
      </w:r>
    </w:p>
    <w:p w:rsidR="009631C7" w:rsidRPr="009631C7" w:rsidRDefault="009631C7" w:rsidP="009631C7">
      <w:pPr>
        <w:rPr>
          <w:rFonts w:eastAsia="SimSun"/>
          <w:sz w:val="24"/>
          <w:lang w:eastAsia="zh-CN"/>
        </w:rPr>
      </w:pPr>
      <w:r w:rsidRPr="009631C7">
        <w:rPr>
          <w:rFonts w:eastAsia="SimSun"/>
          <w:sz w:val="24"/>
          <w:lang w:eastAsia="zh-CN"/>
        </w:rPr>
        <w:t>Die Aufstellung genehmigungspflichtiger fliegender Bauten (z.B. Festzelte, Fahrgeschä</w:t>
      </w:r>
      <w:r w:rsidRPr="009631C7">
        <w:rPr>
          <w:rFonts w:eastAsia="SimSun"/>
          <w:sz w:val="24"/>
          <w:lang w:eastAsia="zh-CN"/>
        </w:rPr>
        <w:t>f</w:t>
      </w:r>
      <w:r w:rsidRPr="009631C7">
        <w:rPr>
          <w:rFonts w:eastAsia="SimSun"/>
          <w:sz w:val="24"/>
          <w:lang w:eastAsia="zh-CN"/>
        </w:rPr>
        <w:t>te usw.) ist der Bauaufsichtsbehörde beim Landratsamt vorher anzuzeigen.</w:t>
      </w:r>
    </w:p>
    <w:p w:rsidR="009631C7" w:rsidRPr="009631C7" w:rsidRDefault="009631C7" w:rsidP="009631C7">
      <w:pPr>
        <w:rPr>
          <w:rFonts w:eastAsia="SimSun"/>
          <w:sz w:val="24"/>
          <w:lang w:eastAsia="zh-CN"/>
        </w:rPr>
      </w:pPr>
    </w:p>
    <w:p w:rsidR="009631C7" w:rsidRPr="007D194C" w:rsidRDefault="009631C7" w:rsidP="009631C7">
      <w:pPr>
        <w:rPr>
          <w:rFonts w:eastAsia="SimSun"/>
          <w:b/>
          <w:sz w:val="24"/>
          <w:lang w:eastAsia="zh-CN"/>
        </w:rPr>
      </w:pPr>
      <w:r w:rsidRPr="007D194C">
        <w:rPr>
          <w:rFonts w:eastAsia="SimSun"/>
          <w:b/>
          <w:sz w:val="24"/>
          <w:lang w:eastAsia="zh-CN"/>
        </w:rPr>
        <w:t>Voraussetzungen verkehrsrechtlicher Maßnahmen nach § 45 Straßenverkehrsordnung (StVO)</w:t>
      </w:r>
    </w:p>
    <w:p w:rsidR="009631C7" w:rsidRPr="009631C7" w:rsidRDefault="009631C7" w:rsidP="009631C7">
      <w:pPr>
        <w:rPr>
          <w:rFonts w:eastAsia="SimSun"/>
          <w:sz w:val="24"/>
          <w:lang w:eastAsia="zh-CN"/>
        </w:rPr>
      </w:pPr>
      <w:r w:rsidRPr="009631C7">
        <w:rPr>
          <w:rFonts w:eastAsia="SimSun"/>
          <w:sz w:val="24"/>
          <w:lang w:eastAsia="zh-CN"/>
        </w:rPr>
        <w:t>Vor der Beschilderung von Parkplatzzufahrten, Rettungswegen, Festzügen, Hinwei</w:t>
      </w:r>
      <w:r w:rsidRPr="009631C7">
        <w:rPr>
          <w:rFonts w:eastAsia="SimSun"/>
          <w:sz w:val="24"/>
          <w:lang w:eastAsia="zh-CN"/>
        </w:rPr>
        <w:t>s</w:t>
      </w:r>
      <w:r w:rsidRPr="009631C7">
        <w:rPr>
          <w:rFonts w:eastAsia="SimSun"/>
          <w:sz w:val="24"/>
          <w:lang w:eastAsia="zh-CN"/>
        </w:rPr>
        <w:t>schildern, etc. ist eine Absprache mit der zuständigen Straßenverkehrsbehörde (Gemeinde bzw. Lan</w:t>
      </w:r>
      <w:r w:rsidRPr="009631C7">
        <w:rPr>
          <w:rFonts w:eastAsia="SimSun"/>
          <w:sz w:val="24"/>
          <w:lang w:eastAsia="zh-CN"/>
        </w:rPr>
        <w:t>d</w:t>
      </w:r>
      <w:r w:rsidRPr="009631C7">
        <w:rPr>
          <w:rFonts w:eastAsia="SimSun"/>
          <w:sz w:val="24"/>
          <w:lang w:eastAsia="zh-CN"/>
        </w:rPr>
        <w:t>ratsamt bei Kreis- und Staatsstraßen) vorzunehmen.</w:t>
      </w:r>
    </w:p>
    <w:p w:rsidR="009631C7" w:rsidRPr="009631C7" w:rsidRDefault="009631C7" w:rsidP="009631C7">
      <w:pPr>
        <w:rPr>
          <w:rFonts w:eastAsia="SimSun"/>
          <w:sz w:val="24"/>
          <w:u w:val="single"/>
          <w:lang w:eastAsia="zh-CN"/>
        </w:rPr>
      </w:pPr>
    </w:p>
    <w:p w:rsidR="009631C7" w:rsidRPr="007D194C" w:rsidRDefault="009631C7" w:rsidP="009631C7">
      <w:pPr>
        <w:rPr>
          <w:rFonts w:eastAsia="SimSun"/>
          <w:b/>
          <w:sz w:val="24"/>
          <w:lang w:eastAsia="zh-CN"/>
        </w:rPr>
      </w:pPr>
      <w:r w:rsidRPr="007D194C">
        <w:rPr>
          <w:rFonts w:eastAsia="SimSun"/>
          <w:b/>
          <w:sz w:val="24"/>
          <w:lang w:eastAsia="zh-CN"/>
        </w:rPr>
        <w:t>Antrag auf Erlaubnis für übermäßige Straßenbenutzung nach § 29 StVO</w:t>
      </w:r>
    </w:p>
    <w:p w:rsidR="009631C7" w:rsidRPr="009631C7" w:rsidRDefault="009631C7" w:rsidP="009631C7">
      <w:pPr>
        <w:rPr>
          <w:rFonts w:eastAsia="SimSun"/>
          <w:sz w:val="24"/>
          <w:lang w:eastAsia="zh-CN"/>
        </w:rPr>
      </w:pPr>
      <w:r w:rsidRPr="009631C7">
        <w:rPr>
          <w:rFonts w:eastAsia="SimSun"/>
          <w:sz w:val="24"/>
          <w:lang w:eastAsia="zh-CN"/>
        </w:rPr>
        <w:t>Veranstaltungen, für die Straßen mehr als verkehrsüblich in Anspruch genommen we</w:t>
      </w:r>
      <w:r w:rsidRPr="009631C7">
        <w:rPr>
          <w:rFonts w:eastAsia="SimSun"/>
          <w:sz w:val="24"/>
          <w:lang w:eastAsia="zh-CN"/>
        </w:rPr>
        <w:t>r</w:t>
      </w:r>
      <w:r w:rsidRPr="009631C7">
        <w:rPr>
          <w:rFonts w:eastAsia="SimSun"/>
          <w:sz w:val="24"/>
          <w:lang w:eastAsia="zh-CN"/>
        </w:rPr>
        <w:t>den, bedürfen der Erlaubnis (z.B. Festzüge). Der Veranstalter hat dafür Sorge zu tr</w:t>
      </w:r>
      <w:r w:rsidRPr="009631C7">
        <w:rPr>
          <w:rFonts w:eastAsia="SimSun"/>
          <w:sz w:val="24"/>
          <w:lang w:eastAsia="zh-CN"/>
        </w:rPr>
        <w:t>a</w:t>
      </w:r>
      <w:r w:rsidRPr="009631C7">
        <w:rPr>
          <w:rFonts w:eastAsia="SimSun"/>
          <w:sz w:val="24"/>
          <w:lang w:eastAsia="zh-CN"/>
        </w:rPr>
        <w:t>gen, dass die Verkehrsvorschriften sowie etwaige Auflagen befolgt werden. Die Erlaubnis ist bei der j</w:t>
      </w:r>
      <w:r w:rsidRPr="009631C7">
        <w:rPr>
          <w:rFonts w:eastAsia="SimSun"/>
          <w:sz w:val="24"/>
          <w:lang w:eastAsia="zh-CN"/>
        </w:rPr>
        <w:t>e</w:t>
      </w:r>
      <w:r w:rsidRPr="009631C7">
        <w:rPr>
          <w:rFonts w:eastAsia="SimSun"/>
          <w:sz w:val="24"/>
          <w:lang w:eastAsia="zh-CN"/>
        </w:rPr>
        <w:t>weils höheren zuständigen Straßenverkehrsbehörde zu beantragen (</w:t>
      </w:r>
      <w:proofErr w:type="gramStart"/>
      <w:r w:rsidRPr="009631C7">
        <w:rPr>
          <w:rFonts w:eastAsia="SimSun"/>
          <w:sz w:val="24"/>
          <w:lang w:eastAsia="zh-CN"/>
        </w:rPr>
        <w:t>z.B.</w:t>
      </w:r>
      <w:proofErr w:type="gramEnd"/>
      <w:r w:rsidRPr="009631C7">
        <w:rPr>
          <w:rFonts w:eastAsia="SimSun"/>
          <w:sz w:val="24"/>
          <w:lang w:eastAsia="zh-CN"/>
        </w:rPr>
        <w:t xml:space="preserve"> wenn Kreisstraßen b</w:t>
      </w:r>
      <w:r w:rsidRPr="009631C7">
        <w:rPr>
          <w:rFonts w:eastAsia="SimSun"/>
          <w:sz w:val="24"/>
          <w:lang w:eastAsia="zh-CN"/>
        </w:rPr>
        <w:t>e</w:t>
      </w:r>
      <w:r w:rsidRPr="009631C7">
        <w:rPr>
          <w:rFonts w:eastAsia="SimSun"/>
          <w:sz w:val="24"/>
          <w:lang w:eastAsia="zh-CN"/>
        </w:rPr>
        <w:t>troffen sind, beim Landratsamt).</w:t>
      </w:r>
    </w:p>
    <w:p w:rsidR="009631C7" w:rsidRPr="009631C7" w:rsidRDefault="009631C7" w:rsidP="009631C7">
      <w:pPr>
        <w:rPr>
          <w:rFonts w:eastAsia="SimSun"/>
          <w:sz w:val="24"/>
          <w:lang w:eastAsia="zh-CN"/>
        </w:rPr>
      </w:pPr>
      <w:r w:rsidRPr="009631C7">
        <w:rPr>
          <w:rFonts w:eastAsia="SimSun"/>
          <w:sz w:val="24"/>
          <w:lang w:eastAsia="zh-CN"/>
        </w:rPr>
        <w:t> </w:t>
      </w:r>
    </w:p>
    <w:p w:rsidR="009631C7" w:rsidRPr="007D194C" w:rsidRDefault="009631C7" w:rsidP="009631C7">
      <w:pPr>
        <w:rPr>
          <w:rFonts w:eastAsia="SimSun"/>
          <w:b/>
          <w:sz w:val="24"/>
          <w:lang w:eastAsia="zh-CN"/>
        </w:rPr>
      </w:pPr>
      <w:r w:rsidRPr="007D194C">
        <w:rPr>
          <w:rFonts w:eastAsia="SimSun"/>
          <w:b/>
          <w:sz w:val="24"/>
          <w:lang w:eastAsia="zh-CN"/>
        </w:rPr>
        <w:t>Anzeige von Feuer im Freien</w:t>
      </w:r>
    </w:p>
    <w:p w:rsidR="009631C7" w:rsidRDefault="009631C7" w:rsidP="009631C7">
      <w:pPr>
        <w:rPr>
          <w:rFonts w:eastAsia="SimSun"/>
          <w:sz w:val="24"/>
          <w:lang w:eastAsia="zh-CN"/>
        </w:rPr>
      </w:pPr>
      <w:r w:rsidRPr="009631C7">
        <w:rPr>
          <w:rFonts w:eastAsia="SimSun"/>
          <w:sz w:val="24"/>
          <w:lang w:eastAsia="zh-CN"/>
        </w:rPr>
        <w:t>Die Absicht offenes Feuer zu entzünden ist bei der Gemeinde rechtzeitig im Voraus anzuze</w:t>
      </w:r>
      <w:r w:rsidRPr="009631C7">
        <w:rPr>
          <w:rFonts w:eastAsia="SimSun"/>
          <w:sz w:val="24"/>
          <w:lang w:eastAsia="zh-CN"/>
        </w:rPr>
        <w:t>i</w:t>
      </w:r>
      <w:r w:rsidRPr="009631C7">
        <w:rPr>
          <w:rFonts w:eastAsia="SimSun"/>
          <w:sz w:val="24"/>
          <w:lang w:eastAsia="zh-CN"/>
        </w:rPr>
        <w:t>gen, um Vorkehrungen treffen zu können (§ 24 Abs. 1 Satz 2 der Verordnung über die Verh</w:t>
      </w:r>
      <w:r w:rsidRPr="009631C7">
        <w:rPr>
          <w:rFonts w:eastAsia="SimSun"/>
          <w:sz w:val="24"/>
          <w:lang w:eastAsia="zh-CN"/>
        </w:rPr>
        <w:t>ü</w:t>
      </w:r>
      <w:r w:rsidRPr="009631C7">
        <w:rPr>
          <w:rFonts w:eastAsia="SimSun"/>
          <w:sz w:val="24"/>
          <w:lang w:eastAsia="zh-CN"/>
        </w:rPr>
        <w:t>tung von Bränden – VVB).</w:t>
      </w:r>
    </w:p>
    <w:p w:rsidR="007D194C" w:rsidRPr="009631C7" w:rsidRDefault="007D194C" w:rsidP="009631C7">
      <w:pPr>
        <w:rPr>
          <w:rFonts w:eastAsia="SimSun"/>
          <w:sz w:val="24"/>
          <w:lang w:eastAsia="zh-CN"/>
        </w:rPr>
      </w:pPr>
    </w:p>
    <w:p w:rsidR="009631C7" w:rsidRPr="009631C7" w:rsidRDefault="009631C7" w:rsidP="009631C7">
      <w:pPr>
        <w:rPr>
          <w:rFonts w:eastAsia="SimSun"/>
          <w:sz w:val="24"/>
          <w:lang w:eastAsia="zh-CN"/>
        </w:rPr>
      </w:pPr>
      <w:r w:rsidRPr="009631C7">
        <w:rPr>
          <w:rFonts w:eastAsia="SimSun"/>
          <w:sz w:val="24"/>
          <w:lang w:eastAsia="zh-CN"/>
        </w:rPr>
        <w:t>Offene Feuerstätten dürfen im Freien nur entzündet werden, wenn hierdurch für die Umg</w:t>
      </w:r>
      <w:r w:rsidRPr="009631C7">
        <w:rPr>
          <w:rFonts w:eastAsia="SimSun"/>
          <w:sz w:val="24"/>
          <w:lang w:eastAsia="zh-CN"/>
        </w:rPr>
        <w:t>e</w:t>
      </w:r>
      <w:r w:rsidRPr="009631C7">
        <w:rPr>
          <w:rFonts w:eastAsia="SimSun"/>
          <w:sz w:val="24"/>
          <w:lang w:eastAsia="zh-CN"/>
        </w:rPr>
        <w:t>bung keine Brandgefahren entstehen. Von leicht entzündbaren Stoffen, wie Ernteerzeugni</w:t>
      </w:r>
      <w:r w:rsidRPr="009631C7">
        <w:rPr>
          <w:rFonts w:eastAsia="SimSun"/>
          <w:sz w:val="24"/>
          <w:lang w:eastAsia="zh-CN"/>
        </w:rPr>
        <w:t>s</w:t>
      </w:r>
      <w:r w:rsidRPr="009631C7">
        <w:rPr>
          <w:rFonts w:eastAsia="SimSun"/>
          <w:sz w:val="24"/>
          <w:lang w:eastAsia="zh-CN"/>
        </w:rPr>
        <w:t>sen, Reisig, etc. mü</w:t>
      </w:r>
      <w:r w:rsidRPr="009631C7">
        <w:rPr>
          <w:rFonts w:eastAsia="SimSun"/>
          <w:sz w:val="24"/>
          <w:lang w:eastAsia="zh-CN"/>
        </w:rPr>
        <w:t>s</w:t>
      </w:r>
      <w:r w:rsidRPr="009631C7">
        <w:rPr>
          <w:rFonts w:eastAsia="SimSun"/>
          <w:sz w:val="24"/>
          <w:lang w:eastAsia="zh-CN"/>
        </w:rPr>
        <w:t>sen offene Feuerstätten mindestens 100 Meter entfernt sein (§ 3 VVB). Das Feuer ist ständig unter Aufsicht zu halten und bei starkem Wind zu l</w:t>
      </w:r>
      <w:r w:rsidRPr="009631C7">
        <w:rPr>
          <w:rFonts w:eastAsia="SimSun"/>
          <w:sz w:val="24"/>
          <w:lang w:eastAsia="zh-CN"/>
        </w:rPr>
        <w:t>ö</w:t>
      </w:r>
      <w:r w:rsidRPr="009631C7">
        <w:rPr>
          <w:rFonts w:eastAsia="SimSun"/>
          <w:sz w:val="24"/>
          <w:lang w:eastAsia="zh-CN"/>
        </w:rPr>
        <w:t>schen. Feuer und Glut müssen beim Verlassen der Feuerstelle erloschen sein. Das Fe</w:t>
      </w:r>
      <w:r w:rsidRPr="009631C7">
        <w:rPr>
          <w:rFonts w:eastAsia="SimSun"/>
          <w:sz w:val="24"/>
          <w:lang w:eastAsia="zh-CN"/>
        </w:rPr>
        <w:t>u</w:t>
      </w:r>
      <w:r w:rsidRPr="009631C7">
        <w:rPr>
          <w:rFonts w:eastAsia="SimSun"/>
          <w:sz w:val="24"/>
          <w:lang w:eastAsia="zh-CN"/>
        </w:rPr>
        <w:t>ermachen weniger als 100 Meter von einem Wald entfernt ist erlau</w:t>
      </w:r>
      <w:r w:rsidRPr="009631C7">
        <w:rPr>
          <w:rFonts w:eastAsia="SimSun"/>
          <w:sz w:val="24"/>
          <w:lang w:eastAsia="zh-CN"/>
        </w:rPr>
        <w:t>b</w:t>
      </w:r>
      <w:r w:rsidRPr="009631C7">
        <w:rPr>
          <w:rFonts w:eastAsia="SimSun"/>
          <w:sz w:val="24"/>
          <w:lang w:eastAsia="zh-CN"/>
        </w:rPr>
        <w:t xml:space="preserve">nispflichtig (Art. 17 Waldgesetz für Bayern – </w:t>
      </w:r>
      <w:proofErr w:type="spellStart"/>
      <w:r w:rsidRPr="009631C7">
        <w:rPr>
          <w:rFonts w:eastAsia="SimSun"/>
          <w:sz w:val="24"/>
          <w:lang w:eastAsia="zh-CN"/>
        </w:rPr>
        <w:t>BayWaldG</w:t>
      </w:r>
      <w:proofErr w:type="spellEnd"/>
      <w:r w:rsidRPr="009631C7">
        <w:rPr>
          <w:rFonts w:eastAsia="SimSun"/>
          <w:sz w:val="24"/>
          <w:lang w:eastAsia="zh-CN"/>
        </w:rPr>
        <w:t>). Die Erlaubnis wäre beim Amt für Lan</w:t>
      </w:r>
      <w:r w:rsidRPr="009631C7">
        <w:rPr>
          <w:rFonts w:eastAsia="SimSun"/>
          <w:sz w:val="24"/>
          <w:lang w:eastAsia="zh-CN"/>
        </w:rPr>
        <w:t>d</w:t>
      </w:r>
      <w:r w:rsidRPr="009631C7">
        <w:rPr>
          <w:rFonts w:eastAsia="SimSun"/>
          <w:sz w:val="24"/>
          <w:lang w:eastAsia="zh-CN"/>
        </w:rPr>
        <w:t>wirtschaft und Forsten in Regen zu beantragen.</w:t>
      </w:r>
    </w:p>
    <w:p w:rsidR="009631C7" w:rsidRPr="009631C7" w:rsidRDefault="009631C7" w:rsidP="009631C7">
      <w:pPr>
        <w:rPr>
          <w:b/>
          <w:sz w:val="24"/>
        </w:rPr>
      </w:pPr>
    </w:p>
    <w:p w:rsidR="009631C7" w:rsidRPr="009631C7" w:rsidRDefault="009631C7" w:rsidP="009631C7">
      <w:pPr>
        <w:rPr>
          <w:b/>
          <w:sz w:val="24"/>
        </w:rPr>
      </w:pPr>
    </w:p>
    <w:p w:rsidR="009631C7" w:rsidRPr="009631C7" w:rsidRDefault="009631C7" w:rsidP="009631C7">
      <w:pPr>
        <w:rPr>
          <w:b/>
          <w:sz w:val="24"/>
        </w:rPr>
      </w:pPr>
      <w:r w:rsidRPr="009631C7">
        <w:rPr>
          <w:b/>
          <w:sz w:val="24"/>
        </w:rPr>
        <w:lastRenderedPageBreak/>
        <w:t xml:space="preserve">Hinweis: </w:t>
      </w:r>
      <w:r w:rsidR="007D194C">
        <w:rPr>
          <w:b/>
          <w:sz w:val="24"/>
        </w:rPr>
        <w:t>Z</w:t>
      </w:r>
      <w:bookmarkStart w:id="0" w:name="_GoBack"/>
      <w:bookmarkEnd w:id="0"/>
      <w:r w:rsidRPr="009631C7">
        <w:rPr>
          <w:b/>
          <w:sz w:val="24"/>
        </w:rPr>
        <w:t>usätzlich sind auch immer die veröffentlichten oder festgelegten weiteren Vorgaben der jeweiligen Kommune und/oder Kreisverwaltungsbehörde zu berücksic</w:t>
      </w:r>
      <w:r w:rsidRPr="009631C7">
        <w:rPr>
          <w:b/>
          <w:sz w:val="24"/>
        </w:rPr>
        <w:t>h</w:t>
      </w:r>
      <w:r w:rsidRPr="009631C7">
        <w:rPr>
          <w:b/>
          <w:sz w:val="24"/>
        </w:rPr>
        <w:t>tigen. Hier empfiehlt sich eine rechtzeitige Nachfrage.</w:t>
      </w:r>
    </w:p>
    <w:p w:rsidR="009631C7" w:rsidRPr="009631C7" w:rsidRDefault="009631C7" w:rsidP="001C76D5">
      <w:pPr>
        <w:rPr>
          <w:rFonts w:cs="Arial"/>
          <w:sz w:val="24"/>
        </w:rPr>
      </w:pPr>
    </w:p>
    <w:sectPr w:rsidR="009631C7" w:rsidRPr="009631C7" w:rsidSect="00B00016">
      <w:type w:val="continuous"/>
      <w:pgSz w:w="11904" w:h="16834"/>
      <w:pgMar w:top="2268" w:right="1131"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16" w:rsidRDefault="00B00016">
      <w:r>
        <w:separator/>
      </w:r>
    </w:p>
  </w:endnote>
  <w:endnote w:type="continuationSeparator" w:id="0">
    <w:p w:rsidR="00B00016" w:rsidRDefault="00B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FrutigerNext LT Bold">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16" w:rsidRDefault="00B00016">
      <w:r>
        <w:separator/>
      </w:r>
    </w:p>
  </w:footnote>
  <w:footnote w:type="continuationSeparator" w:id="0">
    <w:p w:rsidR="00B00016" w:rsidRDefault="00B0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F1B" w:rsidRDefault="00B00016">
    <w:pPr>
      <w:pStyle w:val="Kopfzeil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EA742"/>
    <w:lvl w:ilvl="0">
      <w:numFmt w:val="bullet"/>
      <w:lvlText w:val="*"/>
      <w:lvlJc w:val="left"/>
    </w:lvl>
  </w:abstractNum>
  <w:abstractNum w:abstractNumId="1" w15:restartNumberingAfterBreak="0">
    <w:nsid w:val="040B4079"/>
    <w:multiLevelType w:val="hybridMultilevel"/>
    <w:tmpl w:val="69E84A4E"/>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600DC"/>
    <w:multiLevelType w:val="hybridMultilevel"/>
    <w:tmpl w:val="53147C8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07635C"/>
    <w:multiLevelType w:val="hybridMultilevel"/>
    <w:tmpl w:val="5B346EE2"/>
    <w:lvl w:ilvl="0" w:tplc="6F6AC4E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27FFC"/>
    <w:multiLevelType w:val="hybridMultilevel"/>
    <w:tmpl w:val="7D1030A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D712D7"/>
    <w:multiLevelType w:val="hybridMultilevel"/>
    <w:tmpl w:val="EBD00B30"/>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C446A5"/>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7240E62"/>
    <w:multiLevelType w:val="hybridMultilevel"/>
    <w:tmpl w:val="0874C99C"/>
    <w:lvl w:ilvl="0" w:tplc="04070011">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8" w15:restartNumberingAfterBreak="0">
    <w:nsid w:val="38194371"/>
    <w:multiLevelType w:val="hybridMultilevel"/>
    <w:tmpl w:val="453A1538"/>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20621D"/>
    <w:multiLevelType w:val="hybridMultilevel"/>
    <w:tmpl w:val="8E44302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0851DC"/>
    <w:multiLevelType w:val="hybridMultilevel"/>
    <w:tmpl w:val="3F4CA3F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414689"/>
    <w:multiLevelType w:val="hybridMultilevel"/>
    <w:tmpl w:val="628E411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F215A"/>
    <w:multiLevelType w:val="hybridMultilevel"/>
    <w:tmpl w:val="6A4C830C"/>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D196C"/>
    <w:multiLevelType w:val="hybridMultilevel"/>
    <w:tmpl w:val="EA4AC958"/>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4217C4"/>
    <w:multiLevelType w:val="hybridMultilevel"/>
    <w:tmpl w:val="BAF836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45D590B"/>
    <w:multiLevelType w:val="hybridMultilevel"/>
    <w:tmpl w:val="67A47946"/>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48133C"/>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7E73B34"/>
    <w:multiLevelType w:val="hybridMultilevel"/>
    <w:tmpl w:val="0136B61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8"/>
  </w:num>
  <w:num w:numId="3">
    <w:abstractNumId w:val="5"/>
  </w:num>
  <w:num w:numId="4">
    <w:abstractNumId w:val="10"/>
  </w:num>
  <w:num w:numId="5">
    <w:abstractNumId w:val="4"/>
  </w:num>
  <w:num w:numId="6">
    <w:abstractNumId w:val="17"/>
  </w:num>
  <w:num w:numId="7">
    <w:abstractNumId w:val="11"/>
  </w:num>
  <w:num w:numId="8">
    <w:abstractNumId w:val="12"/>
  </w:num>
  <w:num w:numId="9">
    <w:abstractNumId w:val="2"/>
  </w:num>
  <w:num w:numId="10">
    <w:abstractNumId w:val="9"/>
  </w:num>
  <w:num w:numId="11">
    <w:abstractNumId w:val="1"/>
  </w:num>
  <w:num w:numId="12">
    <w:abstractNumId w:val="15"/>
  </w:num>
  <w:num w:numId="13">
    <w:abstractNumId w:val="7"/>
  </w:num>
  <w:num w:numId="14">
    <w:abstractNumId w:val="14"/>
  </w:num>
  <w:num w:numId="15">
    <w:abstractNumId w:val="0"/>
    <w:lvlOverride w:ilvl="0">
      <w:lvl w:ilvl="0">
        <w:numFmt w:val="bullet"/>
        <w:lvlText w:val="-"/>
        <w:legacy w:legacy="1" w:legacySpace="120" w:legacyIndent="360"/>
        <w:lvlJc w:val="left"/>
        <w:pPr>
          <w:ind w:left="360" w:hanging="360"/>
        </w:pPr>
      </w:lvl>
    </w:lvlOverride>
  </w:num>
  <w:num w:numId="16">
    <w:abstractNumId w:val="16"/>
  </w:num>
  <w:num w:numId="17">
    <w:abstractNumId w:val="6"/>
  </w:num>
  <w:num w:numId="18">
    <w:abstractNumId w:val="3"/>
  </w:num>
  <w:num w:numId="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6"/>
    <w:rsid w:val="000E6BDC"/>
    <w:rsid w:val="00127B47"/>
    <w:rsid w:val="001C76D5"/>
    <w:rsid w:val="00240872"/>
    <w:rsid w:val="004763B8"/>
    <w:rsid w:val="005D618A"/>
    <w:rsid w:val="006207DF"/>
    <w:rsid w:val="00632292"/>
    <w:rsid w:val="007D194C"/>
    <w:rsid w:val="00875C71"/>
    <w:rsid w:val="008A38EE"/>
    <w:rsid w:val="0093039A"/>
    <w:rsid w:val="0093449C"/>
    <w:rsid w:val="0095008E"/>
    <w:rsid w:val="00950227"/>
    <w:rsid w:val="009631C7"/>
    <w:rsid w:val="00A5436E"/>
    <w:rsid w:val="00AD6476"/>
    <w:rsid w:val="00B00016"/>
    <w:rsid w:val="00CA6F1B"/>
    <w:rsid w:val="00D9782B"/>
    <w:rsid w:val="00EF7799"/>
    <w:rsid w:val="00F7381B"/>
    <w:rsid w:val="00FA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CCA7698"/>
  <w15:chartTrackingRefBased/>
  <w15:docId w15:val="{7B3FBAEB-DA95-4635-91EC-1A321F5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01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00016"/>
    <w:pPr>
      <w:keepNext/>
      <w:outlineLvl w:val="0"/>
    </w:pPr>
    <w:rPr>
      <w:b/>
      <w:sz w:val="28"/>
    </w:rPr>
  </w:style>
  <w:style w:type="paragraph" w:styleId="berschrift2">
    <w:name w:val="heading 2"/>
    <w:basedOn w:val="Standard"/>
    <w:next w:val="Standard"/>
    <w:link w:val="berschrift2Zchn"/>
    <w:qFormat/>
    <w:rsid w:val="00B00016"/>
    <w:pPr>
      <w:keepNext/>
      <w:outlineLvl w:val="1"/>
    </w:pPr>
    <w:rPr>
      <w:color w:val="0000FF"/>
      <w:sz w:val="36"/>
    </w:rPr>
  </w:style>
  <w:style w:type="paragraph" w:styleId="berschrift3">
    <w:name w:val="heading 3"/>
    <w:basedOn w:val="Standard"/>
    <w:next w:val="Standard"/>
    <w:link w:val="berschrift3Zchn"/>
    <w:qFormat/>
    <w:rsid w:val="00B00016"/>
    <w:pPr>
      <w:keepNext/>
      <w:outlineLvl w:val="2"/>
    </w:pPr>
    <w:rPr>
      <w:b/>
      <w:color w:val="0000FF"/>
      <w:sz w:val="36"/>
    </w:rPr>
  </w:style>
  <w:style w:type="paragraph" w:styleId="berschrift4">
    <w:name w:val="heading 4"/>
    <w:basedOn w:val="Standard"/>
    <w:next w:val="Standard"/>
    <w:link w:val="berschrift4Zchn"/>
    <w:qFormat/>
    <w:rsid w:val="00B00016"/>
    <w:pPr>
      <w:keepNext/>
      <w:outlineLvl w:val="3"/>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rsid w:val="00EB1485"/>
    <w:pPr>
      <w:tabs>
        <w:tab w:val="center" w:pos="4536"/>
        <w:tab w:val="right" w:pos="9072"/>
      </w:tabs>
    </w:pPr>
  </w:style>
  <w:style w:type="character" w:customStyle="1" w:styleId="berschrift1Zchn">
    <w:name w:val="Überschrift 1 Zchn"/>
    <w:basedOn w:val="Absatz-Standardschriftart"/>
    <w:link w:val="berschrift1"/>
    <w:rsid w:val="00B00016"/>
    <w:rPr>
      <w:rFonts w:ascii="Arial" w:hAnsi="Arial"/>
      <w:b/>
      <w:sz w:val="28"/>
    </w:rPr>
  </w:style>
  <w:style w:type="character" w:customStyle="1" w:styleId="berschrift2Zchn">
    <w:name w:val="Überschrift 2 Zchn"/>
    <w:basedOn w:val="Absatz-Standardschriftart"/>
    <w:link w:val="berschrift2"/>
    <w:rsid w:val="00B00016"/>
    <w:rPr>
      <w:rFonts w:ascii="Arial" w:hAnsi="Arial"/>
      <w:color w:val="0000FF"/>
      <w:sz w:val="36"/>
    </w:rPr>
  </w:style>
  <w:style w:type="character" w:customStyle="1" w:styleId="berschrift3Zchn">
    <w:name w:val="Überschrift 3 Zchn"/>
    <w:basedOn w:val="Absatz-Standardschriftart"/>
    <w:link w:val="berschrift3"/>
    <w:rsid w:val="00B00016"/>
    <w:rPr>
      <w:rFonts w:ascii="Arial" w:hAnsi="Arial"/>
      <w:b/>
      <w:color w:val="0000FF"/>
      <w:sz w:val="36"/>
    </w:rPr>
  </w:style>
  <w:style w:type="character" w:customStyle="1" w:styleId="berschrift4Zchn">
    <w:name w:val="Überschrift 4 Zchn"/>
    <w:basedOn w:val="Absatz-Standardschriftart"/>
    <w:link w:val="berschrift4"/>
    <w:rsid w:val="00B00016"/>
    <w:rPr>
      <w:rFonts w:ascii="Arial" w:hAnsi="Arial"/>
      <w:b/>
      <w:color w:val="0000FF"/>
      <w:sz w:val="28"/>
    </w:rPr>
  </w:style>
  <w:style w:type="paragraph" w:styleId="Textkrper">
    <w:name w:val="Body Text"/>
    <w:basedOn w:val="Standard"/>
    <w:link w:val="TextkrperZchn"/>
    <w:rsid w:val="00B00016"/>
    <w:pPr>
      <w:jc w:val="center"/>
    </w:pPr>
    <w:rPr>
      <w:b/>
      <w:sz w:val="40"/>
    </w:rPr>
  </w:style>
  <w:style w:type="character" w:customStyle="1" w:styleId="TextkrperZchn">
    <w:name w:val="Textkörper Zchn"/>
    <w:basedOn w:val="Absatz-Standardschriftart"/>
    <w:link w:val="Textkrper"/>
    <w:rsid w:val="00B00016"/>
    <w:rPr>
      <w:rFonts w:ascii="Arial" w:hAnsi="Arial"/>
      <w:b/>
      <w:sz w:val="40"/>
    </w:rPr>
  </w:style>
  <w:style w:type="paragraph" w:customStyle="1" w:styleId="Textkrper21">
    <w:name w:val="Textkörper 21"/>
    <w:basedOn w:val="Standard"/>
    <w:rsid w:val="00B00016"/>
    <w:rPr>
      <w:sz w:val="28"/>
    </w:rPr>
  </w:style>
  <w:style w:type="paragraph" w:styleId="Listenabsatz">
    <w:name w:val="List Paragraph"/>
    <w:basedOn w:val="Standard"/>
    <w:uiPriority w:val="34"/>
    <w:qFormat/>
    <w:rsid w:val="0093449C"/>
    <w:pPr>
      <w:ind w:left="720"/>
      <w:contextualSpacing/>
    </w:pPr>
  </w:style>
  <w:style w:type="paragraph" w:customStyle="1" w:styleId="Absender">
    <w:name w:val="Absender"/>
    <w:basedOn w:val="Standard"/>
    <w:rsid w:val="00D9782B"/>
    <w:pPr>
      <w:keepLines/>
      <w:framePr w:w="3413" w:h="1021" w:hRule="exact" w:wrap="notBeside" w:vAnchor="page" w:hAnchor="page" w:xAlign="right" w:y="959" w:anchorLock="1"/>
      <w:overflowPunct/>
      <w:autoSpaceDE/>
      <w:autoSpaceDN/>
      <w:adjustRightInd/>
      <w:spacing w:line="200" w:lineRule="atLeast"/>
      <w:textAlignment w:val="auto"/>
    </w:pPr>
    <w:rPr>
      <w:rFonts w:ascii="Times New Roman" w:hAnsi="Times New Roman"/>
      <w:sz w:val="16"/>
    </w:rPr>
  </w:style>
  <w:style w:type="paragraph" w:customStyle="1" w:styleId="Textkrper22">
    <w:name w:val="Textkörper 22"/>
    <w:basedOn w:val="Standard"/>
    <w:rsid w:val="00632292"/>
    <w:pPr>
      <w:ind w:right="708"/>
      <w:jc w:val="both"/>
    </w:pPr>
    <w:rPr>
      <w:b/>
      <w:sz w:val="24"/>
    </w:rPr>
  </w:style>
  <w:style w:type="paragraph" w:styleId="Titel">
    <w:name w:val="Title"/>
    <w:basedOn w:val="Standard"/>
    <w:link w:val="TitelZchn"/>
    <w:qFormat/>
    <w:rsid w:val="00875C71"/>
    <w:pPr>
      <w:jc w:val="center"/>
    </w:pPr>
    <w:rPr>
      <w:b/>
      <w:sz w:val="36"/>
    </w:rPr>
  </w:style>
  <w:style w:type="character" w:customStyle="1" w:styleId="TitelZchn">
    <w:name w:val="Titel Zchn"/>
    <w:basedOn w:val="Absatz-Standardschriftart"/>
    <w:link w:val="Titel"/>
    <w:rsid w:val="00875C71"/>
    <w:rPr>
      <w:rFonts w:ascii="Arial" w:hAnsi="Arial"/>
      <w:b/>
      <w:sz w:val="36"/>
    </w:rPr>
  </w:style>
  <w:style w:type="paragraph" w:customStyle="1" w:styleId="Textkrper23">
    <w:name w:val="Textkörper 23"/>
    <w:basedOn w:val="Standard"/>
    <w:rsid w:val="00875C71"/>
    <w:pPr>
      <w:tabs>
        <w:tab w:val="left" w:pos="360"/>
      </w:tabs>
    </w:pPr>
    <w:rPr>
      <w:b/>
      <w:color w:val="0000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CD\Word-Vorlagen\03_Blankovorlage%20Extern%20f&#252;r%20Ver&#246;ffentlichungen%20et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03_Blankovorlage Extern für Veröffentlichungen etc.dot</Template>
  <TotalTime>0</TotalTime>
  <Pages>3</Pages>
  <Words>655</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subject/>
  <dc:creator>Johanna Rauch</dc:creator>
  <cp:keywords/>
  <cp:lastModifiedBy>Johanna Rauch</cp:lastModifiedBy>
  <cp:revision>2</cp:revision>
  <cp:lastPrinted>2012-06-14T06:35:00Z</cp:lastPrinted>
  <dcterms:created xsi:type="dcterms:W3CDTF">2019-01-29T13:56:00Z</dcterms:created>
  <dcterms:modified xsi:type="dcterms:W3CDTF">2019-01-29T13:56:00Z</dcterms:modified>
</cp:coreProperties>
</file>