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37" w:rsidRDefault="00D84D37" w:rsidP="000B1C93">
      <w:pPr>
        <w:ind w:right="-4"/>
        <w:jc w:val="center"/>
        <w:rPr>
          <w:rFonts w:ascii="Frutiger Next Pro Light" w:hAnsi="Frutiger Next Pro Light"/>
          <w:sz w:val="20"/>
          <w:szCs w:val="20"/>
        </w:rPr>
      </w:pP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25. Landesverbandsversammlung</w:t>
      </w:r>
    </w:p>
    <w:p w:rsidR="000B1C93" w:rsidRPr="000B1C93" w:rsidRDefault="000B1C93" w:rsidP="000B1C93">
      <w:pPr>
        <w:spacing w:line="360" w:lineRule="auto"/>
        <w:jc w:val="center"/>
        <w:rPr>
          <w:rFonts w:ascii="Arial" w:eastAsia="Calibri" w:hAnsi="Arial" w:cs="Arial"/>
          <w:b/>
        </w:rPr>
      </w:pPr>
      <w:r w:rsidRPr="000B1C93">
        <w:rPr>
          <w:rFonts w:ascii="Arial" w:eastAsia="Calibri" w:hAnsi="Arial" w:cs="Arial"/>
          <w:b/>
        </w:rPr>
        <w:t>des Landesfeuerwehrverbandes Bayern e.V.</w:t>
      </w:r>
    </w:p>
    <w:p w:rsidR="000B1C93" w:rsidRPr="000B1C93" w:rsidRDefault="000B1C93" w:rsidP="000B1C93">
      <w:pPr>
        <w:jc w:val="center"/>
        <w:rPr>
          <w:rFonts w:ascii="Arial" w:hAnsi="Arial" w:cs="Arial"/>
          <w:b/>
        </w:rPr>
      </w:pPr>
      <w:r w:rsidRPr="000B1C93">
        <w:rPr>
          <w:rFonts w:ascii="Arial" w:eastAsia="Calibri" w:hAnsi="Arial" w:cs="Arial"/>
          <w:b/>
        </w:rPr>
        <w:t>am 14.</w:t>
      </w:r>
      <w:r w:rsidR="00E36DCD">
        <w:rPr>
          <w:rFonts w:ascii="Arial" w:eastAsia="Calibri" w:hAnsi="Arial" w:cs="Arial"/>
          <w:b/>
        </w:rPr>
        <w:t>/15.</w:t>
      </w:r>
      <w:r w:rsidRPr="000B1C93">
        <w:rPr>
          <w:rFonts w:ascii="Arial" w:eastAsia="Calibri" w:hAnsi="Arial" w:cs="Arial"/>
          <w:b/>
        </w:rPr>
        <w:t xml:space="preserve"> September 2018 in</w:t>
      </w:r>
      <w:r w:rsidRPr="000B1C93">
        <w:rPr>
          <w:rFonts w:ascii="Arial" w:hAnsi="Arial" w:cs="Arial"/>
          <w:b/>
        </w:rPr>
        <w:t xml:space="preserve"> Bindlach</w:t>
      </w: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0B1C93" w:rsidRPr="000B1C93" w:rsidRDefault="000B1C93" w:rsidP="000B1C93">
      <w:pPr>
        <w:rPr>
          <w:rFonts w:ascii="Arial" w:hAnsi="Arial" w:cs="Arial"/>
          <w:b/>
        </w:rPr>
      </w:pPr>
    </w:p>
    <w:p w:rsidR="0047336D" w:rsidRPr="000B1C93" w:rsidRDefault="0047336D" w:rsidP="000B1C93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Es gilt das gesprochene Wort!</w:t>
      </w:r>
    </w:p>
    <w:p w:rsidR="000B1C93" w:rsidRPr="000B1C93" w:rsidRDefault="0047336D" w:rsidP="0047336D">
      <w:pPr>
        <w:rPr>
          <w:rFonts w:ascii="Arial" w:hAnsi="Arial" w:cs="Arial"/>
          <w:b/>
          <w:color w:val="0070C0"/>
        </w:rPr>
      </w:pPr>
      <w:r w:rsidRPr="000B1C93">
        <w:rPr>
          <w:rFonts w:ascii="Arial" w:hAnsi="Arial" w:cs="Arial"/>
          <w:b/>
          <w:color w:val="0070C0"/>
        </w:rPr>
        <w:t>Redemanuskript des Vorsitzenden des LFV Bayern zu</w:t>
      </w:r>
      <w:r w:rsidR="000B1C93" w:rsidRPr="000B1C93">
        <w:rPr>
          <w:rFonts w:ascii="Arial" w:hAnsi="Arial" w:cs="Arial"/>
          <w:b/>
          <w:color w:val="0070C0"/>
        </w:rPr>
        <w:t>:</w:t>
      </w:r>
    </w:p>
    <w:p w:rsidR="00D127DD" w:rsidRDefault="00D127DD" w:rsidP="00D127DD">
      <w:pPr>
        <w:spacing w:line="360" w:lineRule="auto"/>
        <w:rPr>
          <w:rFonts w:ascii="Arial" w:hAnsi="Arial" w:cs="Arial"/>
          <w:b/>
          <w:color w:val="0000CC"/>
        </w:rPr>
      </w:pPr>
    </w:p>
    <w:p w:rsidR="00D127DD" w:rsidRPr="00D127DD" w:rsidRDefault="00D127DD" w:rsidP="00D127DD">
      <w:pPr>
        <w:spacing w:line="360" w:lineRule="auto"/>
        <w:rPr>
          <w:rFonts w:ascii="Arial" w:hAnsi="Arial" w:cs="Arial"/>
          <w:b/>
          <w:color w:val="FF0000"/>
        </w:rPr>
      </w:pPr>
      <w:r w:rsidRPr="00D127DD">
        <w:rPr>
          <w:rFonts w:ascii="Arial" w:hAnsi="Arial" w:cs="Arial"/>
          <w:b/>
          <w:color w:val="FF0000"/>
        </w:rPr>
        <w:t>Verbandliche Angelegenheiten</w:t>
      </w:r>
      <w:r>
        <w:rPr>
          <w:rFonts w:ascii="Arial" w:hAnsi="Arial" w:cs="Arial"/>
          <w:b/>
          <w:color w:val="FF0000"/>
        </w:rPr>
        <w:t xml:space="preserve"> - Erreichtes</w:t>
      </w:r>
      <w:r w:rsidRPr="00D127DD">
        <w:rPr>
          <w:rFonts w:ascii="Arial" w:hAnsi="Arial" w:cs="Arial"/>
          <w:b/>
          <w:color w:val="FF0000"/>
        </w:rPr>
        <w:t>:</w:t>
      </w:r>
    </w:p>
    <w:p w:rsidR="00D127DD" w:rsidRDefault="00D127DD" w:rsidP="00D127DD">
      <w:pPr>
        <w:spacing w:line="360" w:lineRule="auto"/>
        <w:rPr>
          <w:rFonts w:ascii="Arial" w:hAnsi="Arial" w:cs="Arial"/>
          <w:b/>
          <w:color w:val="0000CC"/>
        </w:rPr>
      </w:pPr>
    </w:p>
    <w:p w:rsidR="00D127DD" w:rsidRPr="00D127DD" w:rsidRDefault="00D127DD" w:rsidP="00D127DD">
      <w:pPr>
        <w:spacing w:line="360" w:lineRule="auto"/>
        <w:rPr>
          <w:rFonts w:ascii="Arial" w:hAnsi="Arial" w:cs="Arial"/>
          <w:b/>
        </w:rPr>
      </w:pPr>
      <w:r w:rsidRPr="00D127DD">
        <w:rPr>
          <w:rFonts w:ascii="Arial" w:hAnsi="Arial" w:cs="Arial"/>
          <w:b/>
        </w:rPr>
        <w:t>Freistaat hebt Förderung des LFV Bayern von derzeit 380.000 auf 500.000 Euro an.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Der LFV Bayern bekommt S</w:t>
      </w:r>
      <w:r w:rsidRPr="00D127DD">
        <w:rPr>
          <w:rFonts w:ascii="Arial" w:hAnsi="Arial" w:cs="Arial"/>
        </w:rPr>
        <w:t xml:space="preserve">eitens des Freistaats Bayern ab 2019 über </w:t>
      </w:r>
      <w:r w:rsidRPr="00120E27">
        <w:rPr>
          <w:rFonts w:ascii="Arial" w:hAnsi="Arial" w:cs="Arial"/>
        </w:rPr>
        <w:t>120.000 Euro mehr an staatl</w:t>
      </w:r>
      <w:r w:rsidR="00120E27">
        <w:rPr>
          <w:rFonts w:ascii="Arial" w:hAnsi="Arial" w:cs="Arial"/>
        </w:rPr>
        <w:t>ichen</w:t>
      </w:r>
      <w:r w:rsidRPr="00120E27">
        <w:rPr>
          <w:rFonts w:ascii="Arial" w:hAnsi="Arial" w:cs="Arial"/>
        </w:rPr>
        <w:t xml:space="preserve"> Zuschüssen</w:t>
      </w:r>
      <w:r w:rsidRPr="00D127DD">
        <w:rPr>
          <w:rFonts w:ascii="Arial" w:hAnsi="Arial" w:cs="Arial"/>
        </w:rPr>
        <w:t xml:space="preserve"> zum Ausbau und zur Intensivierung der fachlichen Ve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bandsarbeit im Jugend- und Erwachsenenbereich und für die Gremien- und Bildungsa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beit.</w:t>
      </w:r>
    </w:p>
    <w:p w:rsid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217375" w:rsidRPr="00D127DD" w:rsidRDefault="00217375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D127DD">
        <w:rPr>
          <w:rFonts w:ascii="Arial" w:hAnsi="Arial" w:cs="Arial"/>
          <w:b/>
        </w:rPr>
        <w:t>Hierzu haben die Verbandsgremien in einem ersten Schritt folgende Punkte zur Umsetzung beschlossen: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1. 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Für die Jugendfeuerwehr Bayern werden die Mietkosten einer angemieteten Halle im Landkreis Regensburg zur Unterstellung der drei Abrollbehälter für die Wettbewerbe und Jugendarbeit übernommen. 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Bei der Jugendfeuerwehr Bayern wurde der Stellenplan von 1,5 Stellen auf 2,0 Stellen aufgestockt. Damit wird den erhöhten Anforderungen und dem gestiegenen Arbeits-, Bi</w:t>
      </w:r>
      <w:r w:rsidRPr="00D127DD">
        <w:rPr>
          <w:rFonts w:ascii="Arial" w:hAnsi="Arial" w:cs="Arial"/>
        </w:rPr>
        <w:t>l</w:t>
      </w:r>
      <w:r w:rsidRPr="00D127DD">
        <w:rPr>
          <w:rFonts w:ascii="Arial" w:hAnsi="Arial" w:cs="Arial"/>
        </w:rPr>
        <w:t xml:space="preserve">dungs- und Beratungsaufwand bei der JF Bayern Rechnung getragen. 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Ziel ist eine Steigerung bei der qualifizierten Beratung der Jugendfeuerwehren und die verstärkte Bearbeitung von Grundsatzfragen der Jugendarbeit.</w:t>
      </w:r>
    </w:p>
    <w:p w:rsid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2.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Die Stelle Sachbearbeiterin Öffentlichkeitsarbeit wurde in eine Referentenstelle umg</w:t>
      </w:r>
      <w:r w:rsidRPr="00D127DD">
        <w:rPr>
          <w:rFonts w:ascii="Arial" w:hAnsi="Arial" w:cs="Arial"/>
        </w:rPr>
        <w:t>e</w:t>
      </w:r>
      <w:r w:rsidRPr="00D127DD">
        <w:rPr>
          <w:rFonts w:ascii="Arial" w:hAnsi="Arial" w:cs="Arial"/>
        </w:rPr>
        <w:t xml:space="preserve">wandelt. Wir befinden uns in einer Zeit des gravierenden Umbruchs in allen Bereichen unseres Lebens. </w:t>
      </w:r>
    </w:p>
    <w:p w:rsidR="00D127DD" w:rsidRDefault="00120E27" w:rsidP="00D127DD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sogenannte</w:t>
      </w:r>
      <w:r w:rsidR="00D127DD" w:rsidRPr="00D127DD">
        <w:rPr>
          <w:rFonts w:ascii="Arial" w:hAnsi="Arial" w:cs="Arial"/>
        </w:rPr>
        <w:t xml:space="preserve"> digitale </w:t>
      </w:r>
      <w:r w:rsidR="00D127DD" w:rsidRPr="00120E27">
        <w:rPr>
          <w:rFonts w:ascii="Arial" w:hAnsi="Arial" w:cs="Arial"/>
        </w:rPr>
        <w:t>Revolution</w:t>
      </w:r>
      <w:r w:rsidR="00D127DD" w:rsidRPr="00D127DD">
        <w:rPr>
          <w:rFonts w:ascii="Arial" w:hAnsi="Arial" w:cs="Arial"/>
        </w:rPr>
        <w:t xml:space="preserve"> ist eigentlich schon vorbei. Fachleute sprechen jetzt von der digitalen </w:t>
      </w:r>
      <w:r w:rsidR="00D127DD" w:rsidRPr="00120E27">
        <w:rPr>
          <w:rFonts w:ascii="Arial" w:hAnsi="Arial" w:cs="Arial"/>
        </w:rPr>
        <w:t>Evolution</w:t>
      </w:r>
      <w:r w:rsidR="00D127DD" w:rsidRPr="00D127DD">
        <w:rPr>
          <w:rFonts w:ascii="Arial" w:hAnsi="Arial" w:cs="Arial"/>
        </w:rPr>
        <w:t xml:space="preserve">, einer Phase in der sich auch Verbände in der digitalen Welt behaupten müssen. </w:t>
      </w:r>
    </w:p>
    <w:p w:rsidR="0081474B" w:rsidRPr="00D127DD" w:rsidRDefault="0081474B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Öffentlichkeitsarbeit und Kommunikation, nach Innen und nach Außen, werden daher immer wichtiger und müssen demgemäß auch immer effizienter dargestellt werden. 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3.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Schaffung einer neuen Stelle „Referent für Bildungsarbeit“.</w:t>
      </w:r>
    </w:p>
    <w:p w:rsidR="00D127DD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Der LFV Bayern konnte seinen Mitgliedern in den vergangenen Jahren im Gegensatz zu anderen Landesfeuerwehrverbänden nur wenige Bildungsangebote unterbreiten, da hie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für schlicht die Kapazitäten fehlten. Die ehrenamtliche Unterstützung im Bildungsbereich wird sich in den kommenden Ja</w:t>
      </w:r>
      <w:r w:rsidRPr="00D127DD">
        <w:rPr>
          <w:rFonts w:ascii="Arial" w:hAnsi="Arial" w:cs="Arial"/>
        </w:rPr>
        <w:t>h</w:t>
      </w:r>
      <w:r w:rsidRPr="00D127DD">
        <w:rPr>
          <w:rFonts w:ascii="Arial" w:hAnsi="Arial" w:cs="Arial"/>
        </w:rPr>
        <w:t>ren reduzieren.</w:t>
      </w:r>
      <w:r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 xml:space="preserve">Auf der anderen Seite werden immer mehr Wünsche nach verstärkten Bildungsangeboten an den LFV Bayern herangetragen. Bestes Beispiel </w:t>
      </w:r>
      <w:r w:rsidR="00120E27" w:rsidRPr="00D127DD">
        <w:rPr>
          <w:rFonts w:ascii="Arial" w:hAnsi="Arial" w:cs="Arial"/>
        </w:rPr>
        <w:t>hier</w:t>
      </w:r>
      <w:r w:rsidR="00120E27">
        <w:rPr>
          <w:rFonts w:ascii="Arial" w:hAnsi="Arial" w:cs="Arial"/>
        </w:rPr>
        <w:t>für</w:t>
      </w:r>
      <w:r w:rsidR="00120E27" w:rsidRPr="00D127DD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 xml:space="preserve">sind die Kinderfeuerwehren. </w:t>
      </w:r>
    </w:p>
    <w:p w:rsidR="0081474B" w:rsidRPr="00D127DD" w:rsidRDefault="0081474B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Daneben ist es Ziel, zukünftig auch eine stärkere Vertretung in Ausschüssen auf Landes- und Bundesebene, beim DFV, bei der vfdb und in den Normen- und Fachausschüssen zu gewährleisten und sich zu positionieren.</w:t>
      </w:r>
      <w:r w:rsidR="0081474B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Wir möchten dementsprechend für die Mi</w:t>
      </w:r>
      <w:r w:rsidRPr="00D127DD">
        <w:rPr>
          <w:rFonts w:ascii="Arial" w:hAnsi="Arial" w:cs="Arial"/>
        </w:rPr>
        <w:t>t</w:t>
      </w:r>
      <w:r w:rsidRPr="00D127DD">
        <w:rPr>
          <w:rFonts w:ascii="Arial" w:hAnsi="Arial" w:cs="Arial"/>
        </w:rPr>
        <w:t>gliedsverbände und -feuerwehren ein Bildungsangebot entstehen lassen, das die Bere</w:t>
      </w:r>
      <w:r w:rsidRPr="00D127DD">
        <w:rPr>
          <w:rFonts w:ascii="Arial" w:hAnsi="Arial" w:cs="Arial"/>
        </w:rPr>
        <w:t>i</w:t>
      </w:r>
      <w:r w:rsidRPr="00D127DD">
        <w:rPr>
          <w:rFonts w:ascii="Arial" w:hAnsi="Arial" w:cs="Arial"/>
        </w:rPr>
        <w:t>che Aus- und Fortbildung fokussiert, dabei aber auch eine notwendig werdende Neuo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ganisation und Vertretung bei einzelnen Pr</w:t>
      </w:r>
      <w:r w:rsidRPr="00D127DD">
        <w:rPr>
          <w:rFonts w:ascii="Arial" w:hAnsi="Arial" w:cs="Arial"/>
        </w:rPr>
        <w:t>o</w:t>
      </w:r>
      <w:r w:rsidRPr="00D127DD">
        <w:rPr>
          <w:rFonts w:ascii="Arial" w:hAnsi="Arial" w:cs="Arial"/>
        </w:rPr>
        <w:t>jekten und Fachthemen berücksichtigt.</w:t>
      </w:r>
    </w:p>
    <w:p w:rsid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  <w:u w:val="single"/>
        </w:rPr>
      </w:pPr>
    </w:p>
    <w:p w:rsidR="00217375" w:rsidRPr="00D127DD" w:rsidRDefault="00217375" w:rsidP="00D127DD">
      <w:pPr>
        <w:spacing w:line="360" w:lineRule="auto"/>
        <w:ind w:right="283"/>
        <w:jc w:val="both"/>
        <w:rPr>
          <w:rFonts w:ascii="Arial" w:hAnsi="Arial" w:cs="Arial"/>
          <w:b/>
          <w:u w:val="single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  <w:u w:val="single"/>
        </w:rPr>
      </w:pPr>
      <w:r w:rsidRPr="00D127DD">
        <w:rPr>
          <w:rFonts w:ascii="Arial" w:hAnsi="Arial" w:cs="Arial"/>
          <w:b/>
          <w:u w:val="single"/>
        </w:rPr>
        <w:t>Beirat im LFV</w:t>
      </w:r>
      <w:r w:rsidR="00120E27">
        <w:rPr>
          <w:rFonts w:ascii="Arial" w:hAnsi="Arial" w:cs="Arial"/>
          <w:b/>
          <w:u w:val="single"/>
        </w:rPr>
        <w:t xml:space="preserve"> Bayern</w:t>
      </w:r>
      <w:r w:rsidRPr="00D127DD">
        <w:rPr>
          <w:rFonts w:ascii="Arial" w:hAnsi="Arial" w:cs="Arial"/>
          <w:b/>
          <w:u w:val="single"/>
        </w:rPr>
        <w:t>:</w:t>
      </w:r>
    </w:p>
    <w:p w:rsid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Mit der Umsetzung eines Beirats im LFV Bayern zum Jahreswechsel 2018/19 werden wir unser leistungsstarkes Netzwerk weiter ausbauen.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Der Beirat soll neue Impulse, hilfre</w:t>
      </w:r>
      <w:r w:rsidRPr="00D127DD">
        <w:rPr>
          <w:rFonts w:ascii="Arial" w:hAnsi="Arial" w:cs="Arial"/>
        </w:rPr>
        <w:t>i</w:t>
      </w:r>
      <w:r w:rsidRPr="00D127DD">
        <w:rPr>
          <w:rFonts w:ascii="Arial" w:hAnsi="Arial" w:cs="Arial"/>
        </w:rPr>
        <w:t>che Hinweise und Kontakte geben, die die Arbeit für die Feuerwehrfrauen und -männer und damit für die Sicherheit der Bürgerinnen und Bürger unterstützt und fördert.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Er soll als „Türöffner“ zur Wirtschaft, Verbänden und Politik dienen.</w:t>
      </w:r>
    </w:p>
    <w:p w:rsidR="00120E27" w:rsidRPr="00D127DD" w:rsidRDefault="00120E27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D127DD">
        <w:rPr>
          <w:rFonts w:ascii="Arial" w:hAnsi="Arial" w:cs="Arial"/>
        </w:rPr>
        <w:t>Es haben bereits über 20 hochkarätige Persönlichkeiten aus Politik, Wirtschaft und Ve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bänden ihre Mitarbeit im zukünftigen Beirat des LFV Bayern zugesagt.</w:t>
      </w:r>
    </w:p>
    <w:p w:rsidR="00D127DD" w:rsidRPr="00D127DD" w:rsidRDefault="00D127DD" w:rsidP="00D127DD">
      <w:pPr>
        <w:pStyle w:val="Listenabsatz"/>
        <w:spacing w:line="360" w:lineRule="auto"/>
        <w:ind w:left="0" w:right="283"/>
        <w:jc w:val="both"/>
        <w:rPr>
          <w:rFonts w:ascii="Arial" w:hAnsi="Arial" w:cs="Arial"/>
          <w:b/>
          <w:u w:val="single"/>
        </w:rPr>
      </w:pPr>
    </w:p>
    <w:p w:rsidR="00D127DD" w:rsidRPr="00D127DD" w:rsidRDefault="00D127DD" w:rsidP="00D127DD">
      <w:pPr>
        <w:pStyle w:val="Listenabsatz"/>
        <w:spacing w:line="360" w:lineRule="auto"/>
        <w:ind w:left="0" w:right="283"/>
        <w:jc w:val="both"/>
        <w:rPr>
          <w:rFonts w:ascii="Arial" w:hAnsi="Arial" w:cs="Arial"/>
          <w:b/>
          <w:u w:val="single"/>
        </w:rPr>
      </w:pPr>
    </w:p>
    <w:p w:rsidR="00D127DD" w:rsidRPr="00D127DD" w:rsidRDefault="00D127DD" w:rsidP="00D127DD">
      <w:pPr>
        <w:pStyle w:val="Listenabsatz"/>
        <w:spacing w:line="360" w:lineRule="auto"/>
        <w:ind w:left="0" w:right="283"/>
        <w:jc w:val="both"/>
        <w:rPr>
          <w:rFonts w:ascii="Arial" w:hAnsi="Arial" w:cs="Arial"/>
          <w:b/>
          <w:u w:val="single"/>
        </w:rPr>
      </w:pPr>
      <w:r w:rsidRPr="00D127DD">
        <w:rPr>
          <w:rFonts w:ascii="Arial" w:hAnsi="Arial" w:cs="Arial"/>
          <w:b/>
          <w:u w:val="single"/>
        </w:rPr>
        <w:t>Handlungsempfehlung Kinderfeuerwehr</w:t>
      </w:r>
    </w:p>
    <w:p w:rsidR="00D127DD" w:rsidRPr="00D127DD" w:rsidRDefault="00D127DD" w:rsidP="00120E27">
      <w:pPr>
        <w:pStyle w:val="Listenabsatz"/>
        <w:spacing w:line="360" w:lineRule="auto"/>
        <w:ind w:left="0"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Hier wurde in einer Arbeitsgruppe unter der Federführung von Melanie Walter eine Handlungsempfehlung </w:t>
      </w:r>
      <w:bookmarkStart w:id="0" w:name="_GoBack"/>
      <w:bookmarkEnd w:id="0"/>
      <w:r w:rsidRPr="00D127DD">
        <w:rPr>
          <w:rFonts w:ascii="Arial" w:hAnsi="Arial" w:cs="Arial"/>
        </w:rPr>
        <w:t>zur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Arbeit mit Kindern in Kinde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feuerwehren erarbeitet.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Dies war dringend notwendig, da die Verankerung der Kinderfeuerwehren im Bayerischen Feue</w:t>
      </w:r>
      <w:r w:rsidRPr="00D127DD">
        <w:rPr>
          <w:rFonts w:ascii="Arial" w:hAnsi="Arial" w:cs="Arial"/>
        </w:rPr>
        <w:t>r</w:t>
      </w:r>
      <w:r w:rsidRPr="00D127DD">
        <w:rPr>
          <w:rFonts w:ascii="Arial" w:hAnsi="Arial" w:cs="Arial"/>
        </w:rPr>
        <w:t>wehrgesetz zum einen viele Fragen aufgeworfen hat und zum anderen dadurch ein ri</w:t>
      </w:r>
      <w:r w:rsidRPr="00D127DD">
        <w:rPr>
          <w:rFonts w:ascii="Arial" w:hAnsi="Arial" w:cs="Arial"/>
        </w:rPr>
        <w:t>e</w:t>
      </w:r>
      <w:r w:rsidRPr="00D127DD">
        <w:rPr>
          <w:rFonts w:ascii="Arial" w:hAnsi="Arial" w:cs="Arial"/>
        </w:rPr>
        <w:t>siges Interesse an der Gründung von Kinderfeuerwe</w:t>
      </w:r>
      <w:r w:rsidRPr="00D127DD">
        <w:rPr>
          <w:rFonts w:ascii="Arial" w:hAnsi="Arial" w:cs="Arial"/>
        </w:rPr>
        <w:t>h</w:t>
      </w:r>
      <w:r w:rsidRPr="00D127DD">
        <w:rPr>
          <w:rFonts w:ascii="Arial" w:hAnsi="Arial" w:cs="Arial"/>
        </w:rPr>
        <w:t>ren entstand.</w:t>
      </w:r>
    </w:p>
    <w:p w:rsidR="00D127DD" w:rsidRPr="00D127DD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120E27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Dies schlägt sich auch in der Statistik nieder. Im Jahr 2012 mit 634 Kindern bayernweit noch kaum beachtet, sind es heute rund 8.200 Kinder in </w:t>
      </w:r>
      <w:r w:rsidR="00120E27">
        <w:rPr>
          <w:rFonts w:ascii="Arial" w:hAnsi="Arial" w:cs="Arial"/>
        </w:rPr>
        <w:t xml:space="preserve">607 </w:t>
      </w:r>
      <w:r w:rsidRPr="00D127DD">
        <w:rPr>
          <w:rFonts w:ascii="Arial" w:hAnsi="Arial" w:cs="Arial"/>
        </w:rPr>
        <w:t xml:space="preserve">Kindergruppen bei den Feuerwehren organisiert. </w:t>
      </w:r>
      <w:r w:rsidRPr="00120E27">
        <w:rPr>
          <w:rFonts w:ascii="Arial" w:hAnsi="Arial" w:cs="Arial"/>
        </w:rPr>
        <w:t>Allein im letzten Jahr stieg die Zahl der Kinderfeuerwehren in Bayern um 54 %.</w:t>
      </w:r>
    </w:p>
    <w:p w:rsidR="00D127DD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autoSpaceDE w:val="0"/>
        <w:autoSpaceDN w:val="0"/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Dies stellt ein gewaltiges Potential dar und wäre eine Erfolgsgeschichte, wenn es gelä</w:t>
      </w:r>
      <w:r w:rsidRPr="00D127DD">
        <w:rPr>
          <w:rFonts w:ascii="Arial" w:hAnsi="Arial" w:cs="Arial"/>
        </w:rPr>
        <w:t>n</w:t>
      </w:r>
      <w:r w:rsidRPr="00D127DD">
        <w:rPr>
          <w:rFonts w:ascii="Arial" w:hAnsi="Arial" w:cs="Arial"/>
        </w:rPr>
        <w:t>ge, zumindest den Großteil in die Jugendfeuerwehr und danach in die aktive Mannschaft zu überführen. Und genau hier muss auch die Aus- und Weiterbildung einsetzen, um Multiplikatoren auszubilden und zu schulen und damit eine umfassende kindgerechte Betreuung sicherzustellen.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So hat der Verbandsausschuss des LFV Bayern entschieden die bisherige Arbeitsgruppe zu einem Fachbereich Kinderfeuerwehr im LFV Bayern au</w:t>
      </w:r>
      <w:r w:rsidRPr="00D127DD">
        <w:rPr>
          <w:rFonts w:ascii="Arial" w:hAnsi="Arial" w:cs="Arial"/>
        </w:rPr>
        <w:t>f</w:t>
      </w:r>
      <w:r w:rsidRPr="00D127DD">
        <w:rPr>
          <w:rFonts w:ascii="Arial" w:hAnsi="Arial" w:cs="Arial"/>
        </w:rPr>
        <w:t>zuwerten.</w:t>
      </w:r>
    </w:p>
    <w:p w:rsidR="00217375" w:rsidRDefault="00217375" w:rsidP="00D127DD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  <w:b/>
        </w:rPr>
      </w:pPr>
      <w:r w:rsidRPr="00D127DD">
        <w:rPr>
          <w:rFonts w:ascii="Arial" w:hAnsi="Arial" w:cs="Arial"/>
          <w:b/>
        </w:rPr>
        <w:t>Neues Projekt der VKB!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Er wird ab 2019 ein neues Projekt der VKB vorgestellt.</w:t>
      </w:r>
    </w:p>
    <w:p w:rsidR="00D127DD" w:rsidRPr="00120E27" w:rsidRDefault="00D127DD" w:rsidP="00D127DD">
      <w:pPr>
        <w:spacing w:line="360" w:lineRule="auto"/>
        <w:ind w:right="283"/>
        <w:rPr>
          <w:rFonts w:ascii="Arial" w:hAnsi="Arial" w:cs="Arial"/>
        </w:rPr>
      </w:pPr>
      <w:r w:rsidRPr="00120E27">
        <w:rPr>
          <w:rFonts w:ascii="Arial" w:hAnsi="Arial" w:cs="Arial"/>
        </w:rPr>
        <w:t>Der Schwimmsauger - ein Förderprojekt der Versicherungskammer</w:t>
      </w:r>
      <w:r w:rsidR="00120E27">
        <w:rPr>
          <w:rFonts w:ascii="Arial" w:hAnsi="Arial" w:cs="Arial"/>
        </w:rPr>
        <w:t>:</w:t>
      </w:r>
    </w:p>
    <w:p w:rsidR="006C1A55" w:rsidRPr="00D127DD" w:rsidRDefault="002825C8" w:rsidP="00D127DD">
      <w:pPr>
        <w:numPr>
          <w:ilvl w:val="0"/>
          <w:numId w:val="4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Einsatzzweck: Wasserentnahme aus offenen Gewässern</w:t>
      </w:r>
    </w:p>
    <w:p w:rsidR="006C1A55" w:rsidRPr="00D127DD" w:rsidRDefault="002825C8" w:rsidP="00D127DD">
      <w:pPr>
        <w:numPr>
          <w:ilvl w:val="0"/>
          <w:numId w:val="4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Verwendung anstelle DIN-</w:t>
      </w:r>
      <w:proofErr w:type="spellStart"/>
      <w:r w:rsidRPr="00D127DD">
        <w:rPr>
          <w:rFonts w:ascii="Arial" w:hAnsi="Arial" w:cs="Arial"/>
        </w:rPr>
        <w:t>Saugkorb</w:t>
      </w:r>
      <w:proofErr w:type="spellEnd"/>
      <w:r w:rsidRPr="00D127DD">
        <w:rPr>
          <w:rFonts w:ascii="Arial" w:hAnsi="Arial" w:cs="Arial"/>
        </w:rPr>
        <w:t xml:space="preserve"> </w:t>
      </w:r>
    </w:p>
    <w:p w:rsidR="006C1A55" w:rsidRPr="00D127DD" w:rsidRDefault="002825C8" w:rsidP="00D127DD">
      <w:pPr>
        <w:numPr>
          <w:ilvl w:val="0"/>
          <w:numId w:val="4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Durch Schwimmen wird Ansaugen von Bodenschlamm vermieden  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Wasserentnahme aus flachen Gewässern (&gt;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5cm) ohne Anstauen möglich (Vergleich: beim DIN-</w:t>
      </w:r>
      <w:proofErr w:type="spellStart"/>
      <w:r w:rsidRPr="00D127DD">
        <w:rPr>
          <w:rFonts w:ascii="Arial" w:hAnsi="Arial" w:cs="Arial"/>
        </w:rPr>
        <w:t>Saugkorb</w:t>
      </w:r>
      <w:proofErr w:type="spellEnd"/>
      <w:r w:rsidRPr="00D127DD">
        <w:rPr>
          <w:rFonts w:ascii="Arial" w:hAnsi="Arial" w:cs="Arial"/>
        </w:rPr>
        <w:t xml:space="preserve"> &gt;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30cm)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6C1A55" w:rsidRPr="00D127DD" w:rsidRDefault="002825C8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Je Landkreis sollen 10</w:t>
      </w:r>
      <w:r w:rsidR="00120E27">
        <w:rPr>
          <w:rFonts w:ascii="Arial" w:hAnsi="Arial" w:cs="Arial"/>
        </w:rPr>
        <w:t xml:space="preserve"> </w:t>
      </w:r>
      <w:r w:rsidRPr="00D127DD">
        <w:rPr>
          <w:rFonts w:ascii="Arial" w:hAnsi="Arial" w:cs="Arial"/>
        </w:rPr>
        <w:t>% der Mitgliedsfeuerwehren mit einem Schwimmsauger ausg</w:t>
      </w:r>
      <w:r w:rsidRPr="00D127DD">
        <w:rPr>
          <w:rFonts w:ascii="Arial" w:hAnsi="Arial" w:cs="Arial"/>
        </w:rPr>
        <w:t>e</w:t>
      </w:r>
      <w:r w:rsidRPr="00D127DD">
        <w:rPr>
          <w:rFonts w:ascii="Arial" w:hAnsi="Arial" w:cs="Arial"/>
        </w:rPr>
        <w:t xml:space="preserve">rüstet werden. Bei </w:t>
      </w:r>
      <w:r w:rsidR="00120E27">
        <w:rPr>
          <w:rFonts w:ascii="Arial" w:hAnsi="Arial" w:cs="Arial"/>
        </w:rPr>
        <w:t>k</w:t>
      </w:r>
      <w:r w:rsidRPr="00D127DD">
        <w:rPr>
          <w:rFonts w:ascii="Arial" w:hAnsi="Arial" w:cs="Arial"/>
        </w:rPr>
        <w:t xml:space="preserve">reisfreien Städten nach Anzahl der Löschzüge, mindestens 2 Stück. </w:t>
      </w:r>
    </w:p>
    <w:p w:rsidR="006C1A55" w:rsidRPr="00D127DD" w:rsidRDefault="002825C8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Der Schwimmsauger ist auch für kleinere Feuerwehren geeignet</w:t>
      </w:r>
      <w:r w:rsidR="00D127DD">
        <w:rPr>
          <w:rFonts w:ascii="Arial" w:hAnsi="Arial" w:cs="Arial"/>
        </w:rPr>
        <w:t>.</w:t>
      </w:r>
      <w:r w:rsidRPr="00D127DD">
        <w:rPr>
          <w:rFonts w:ascii="Arial" w:hAnsi="Arial" w:cs="Arial"/>
        </w:rPr>
        <w:t xml:space="preserve"> </w:t>
      </w:r>
    </w:p>
    <w:p w:rsidR="006C1A55" w:rsidRPr="00D127DD" w:rsidRDefault="002825C8" w:rsidP="00D127DD">
      <w:pPr>
        <w:numPr>
          <w:ilvl w:val="0"/>
          <w:numId w:val="6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lastRenderedPageBreak/>
        <w:t xml:space="preserve">Gesamtzahl ca. 850 Stück </w:t>
      </w:r>
    </w:p>
    <w:p w:rsidR="006C1A55" w:rsidRPr="00D127DD" w:rsidRDefault="002825C8" w:rsidP="00D127DD">
      <w:pPr>
        <w:numPr>
          <w:ilvl w:val="0"/>
          <w:numId w:val="6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Zeitraum 2019-2021</w:t>
      </w:r>
    </w:p>
    <w:p w:rsidR="006C1A55" w:rsidRPr="00D127DD" w:rsidRDefault="002825C8" w:rsidP="00D127DD">
      <w:pPr>
        <w:numPr>
          <w:ilvl w:val="0"/>
          <w:numId w:val="6"/>
        </w:num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>Investition ca. 400.000 Euro</w:t>
      </w: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</w:p>
    <w:p w:rsidR="00D127DD" w:rsidRPr="00D127DD" w:rsidRDefault="00D127DD" w:rsidP="00D127DD">
      <w:pPr>
        <w:spacing w:line="360" w:lineRule="auto"/>
        <w:ind w:right="283"/>
        <w:jc w:val="both"/>
        <w:rPr>
          <w:rFonts w:ascii="Arial" w:hAnsi="Arial" w:cs="Arial"/>
        </w:rPr>
      </w:pPr>
      <w:r w:rsidRPr="00D127DD">
        <w:rPr>
          <w:rFonts w:ascii="Arial" w:hAnsi="Arial" w:cs="Arial"/>
        </w:rPr>
        <w:t xml:space="preserve">Herzlichen Dank an die </w:t>
      </w:r>
      <w:r w:rsidR="00120E27">
        <w:rPr>
          <w:rFonts w:ascii="Arial" w:hAnsi="Arial" w:cs="Arial"/>
        </w:rPr>
        <w:t>Versicherungskammer Bayern</w:t>
      </w:r>
      <w:r w:rsidRPr="00D127DD">
        <w:rPr>
          <w:rFonts w:ascii="Arial" w:hAnsi="Arial" w:cs="Arial"/>
        </w:rPr>
        <w:t>!</w:t>
      </w:r>
    </w:p>
    <w:p w:rsidR="00D127DD" w:rsidRDefault="00D127DD" w:rsidP="00D127D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0B1C93" w:rsidRDefault="000B1C93" w:rsidP="0047336D">
      <w:pPr>
        <w:rPr>
          <w:rFonts w:ascii="Arial" w:hAnsi="Arial" w:cs="Arial"/>
        </w:rPr>
      </w:pP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Gez.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 xml:space="preserve">Weinzierl 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Vorsitzender LFV Bayern</w:t>
      </w:r>
    </w:p>
    <w:p w:rsidR="0047336D" w:rsidRPr="000B1C93" w:rsidRDefault="0047336D" w:rsidP="0047336D">
      <w:pPr>
        <w:rPr>
          <w:rFonts w:ascii="Arial" w:hAnsi="Arial" w:cs="Arial"/>
          <w:sz w:val="20"/>
          <w:szCs w:val="20"/>
        </w:rPr>
      </w:pPr>
      <w:r w:rsidRPr="000B1C93">
        <w:rPr>
          <w:rFonts w:ascii="Arial" w:hAnsi="Arial" w:cs="Arial"/>
          <w:sz w:val="20"/>
          <w:szCs w:val="20"/>
        </w:rPr>
        <w:t>1</w:t>
      </w:r>
      <w:r w:rsidR="000B1C93">
        <w:rPr>
          <w:rFonts w:ascii="Arial" w:hAnsi="Arial" w:cs="Arial"/>
          <w:sz w:val="20"/>
          <w:szCs w:val="20"/>
        </w:rPr>
        <w:t>5</w:t>
      </w:r>
      <w:r w:rsidRPr="000B1C93">
        <w:rPr>
          <w:rFonts w:ascii="Arial" w:hAnsi="Arial" w:cs="Arial"/>
          <w:sz w:val="20"/>
          <w:szCs w:val="20"/>
        </w:rPr>
        <w:t>.09.2018</w:t>
      </w:r>
    </w:p>
    <w:p w:rsidR="0047336D" w:rsidRPr="000B1C93" w:rsidRDefault="0047336D" w:rsidP="00D84D37">
      <w:pPr>
        <w:ind w:right="-4"/>
        <w:rPr>
          <w:rFonts w:ascii="Arial" w:hAnsi="Arial" w:cs="Arial"/>
        </w:rPr>
      </w:pPr>
    </w:p>
    <w:sectPr w:rsidR="0047336D" w:rsidRPr="000B1C93" w:rsidSect="000E68AB">
      <w:headerReference w:type="default" r:id="rId8"/>
      <w:type w:val="continuous"/>
      <w:pgSz w:w="11904" w:h="16834" w:code="9"/>
      <w:pgMar w:top="1440" w:right="1077" w:bottom="1440" w:left="1077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20" w:rsidRDefault="00965D20">
      <w:r>
        <w:separator/>
      </w:r>
    </w:p>
  </w:endnote>
  <w:endnote w:type="continuationSeparator" w:id="0">
    <w:p w:rsidR="00965D20" w:rsidRDefault="0096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Next Pro Light">
    <w:altName w:val="Corbe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20" w:rsidRDefault="00965D20">
      <w:r>
        <w:separator/>
      </w:r>
    </w:p>
  </w:footnote>
  <w:footnote w:type="continuationSeparator" w:id="0">
    <w:p w:rsidR="00965D20" w:rsidRDefault="0096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BE" w:rsidRDefault="002D18BE">
    <w:pPr>
      <w:pStyle w:val="Kopfzeile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19050" t="0" r="1270" b="0"/>
          <wp:wrapNone/>
          <wp:docPr id="2" name="Bild 2" descr="LFV-Briefbogen-INTER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FV-Briefbogen-INTERN_14-06-12_Folge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E15"/>
    <w:multiLevelType w:val="hybridMultilevel"/>
    <w:tmpl w:val="D3B2ED7A"/>
    <w:lvl w:ilvl="0" w:tplc="2214AB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88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4BD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2E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087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E62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8F6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C66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44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16EED"/>
    <w:multiLevelType w:val="hybridMultilevel"/>
    <w:tmpl w:val="80888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B74"/>
    <w:multiLevelType w:val="hybridMultilevel"/>
    <w:tmpl w:val="5BBA8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71F3"/>
    <w:multiLevelType w:val="hybridMultilevel"/>
    <w:tmpl w:val="FC807C3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23F9"/>
    <w:multiLevelType w:val="hybridMultilevel"/>
    <w:tmpl w:val="752226E0"/>
    <w:lvl w:ilvl="0" w:tplc="CE52CE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2F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4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E3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444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4D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E7A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4F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D87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52FE4"/>
    <w:multiLevelType w:val="hybridMultilevel"/>
    <w:tmpl w:val="DB6090DC"/>
    <w:lvl w:ilvl="0" w:tplc="AE128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0D9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4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0E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26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66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859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A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A7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93"/>
    <w:rsid w:val="00017BDB"/>
    <w:rsid w:val="00050445"/>
    <w:rsid w:val="000504C3"/>
    <w:rsid w:val="00087223"/>
    <w:rsid w:val="000924C8"/>
    <w:rsid w:val="000B1C93"/>
    <w:rsid w:val="000B6091"/>
    <w:rsid w:val="000E68AB"/>
    <w:rsid w:val="00113066"/>
    <w:rsid w:val="00120E27"/>
    <w:rsid w:val="00130CDD"/>
    <w:rsid w:val="00153EA6"/>
    <w:rsid w:val="00182428"/>
    <w:rsid w:val="00193881"/>
    <w:rsid w:val="001E2E8E"/>
    <w:rsid w:val="001F1E6B"/>
    <w:rsid w:val="00207870"/>
    <w:rsid w:val="00217375"/>
    <w:rsid w:val="0024369D"/>
    <w:rsid w:val="002566F6"/>
    <w:rsid w:val="0026255F"/>
    <w:rsid w:val="00262D29"/>
    <w:rsid w:val="002825C8"/>
    <w:rsid w:val="00283AA8"/>
    <w:rsid w:val="002901DC"/>
    <w:rsid w:val="002D18BE"/>
    <w:rsid w:val="002D67DA"/>
    <w:rsid w:val="00310B48"/>
    <w:rsid w:val="00334674"/>
    <w:rsid w:val="00370D3E"/>
    <w:rsid w:val="00373469"/>
    <w:rsid w:val="003978FA"/>
    <w:rsid w:val="003A1086"/>
    <w:rsid w:val="003C5A4C"/>
    <w:rsid w:val="0044094D"/>
    <w:rsid w:val="0047336D"/>
    <w:rsid w:val="004B7745"/>
    <w:rsid w:val="004F4864"/>
    <w:rsid w:val="0056150A"/>
    <w:rsid w:val="00562F96"/>
    <w:rsid w:val="00576C0B"/>
    <w:rsid w:val="005A1426"/>
    <w:rsid w:val="005C188A"/>
    <w:rsid w:val="005F1A3B"/>
    <w:rsid w:val="00624225"/>
    <w:rsid w:val="00640C8D"/>
    <w:rsid w:val="0064184F"/>
    <w:rsid w:val="006B0FEC"/>
    <w:rsid w:val="006C1A55"/>
    <w:rsid w:val="006D1DEB"/>
    <w:rsid w:val="006E49B9"/>
    <w:rsid w:val="00755801"/>
    <w:rsid w:val="007854B2"/>
    <w:rsid w:val="007A6DD9"/>
    <w:rsid w:val="007C5F53"/>
    <w:rsid w:val="00805B42"/>
    <w:rsid w:val="0081474B"/>
    <w:rsid w:val="00867FFA"/>
    <w:rsid w:val="008C0D82"/>
    <w:rsid w:val="008C49FF"/>
    <w:rsid w:val="009222B8"/>
    <w:rsid w:val="00940AEC"/>
    <w:rsid w:val="009410CC"/>
    <w:rsid w:val="00965D20"/>
    <w:rsid w:val="0099421A"/>
    <w:rsid w:val="009A12A6"/>
    <w:rsid w:val="009F2BE6"/>
    <w:rsid w:val="009F3A03"/>
    <w:rsid w:val="009F645E"/>
    <w:rsid w:val="009F7876"/>
    <w:rsid w:val="00A009CC"/>
    <w:rsid w:val="00A01B1B"/>
    <w:rsid w:val="00A072A8"/>
    <w:rsid w:val="00A22CD4"/>
    <w:rsid w:val="00A262B6"/>
    <w:rsid w:val="00A412D9"/>
    <w:rsid w:val="00A5552F"/>
    <w:rsid w:val="00A5750E"/>
    <w:rsid w:val="00A6197C"/>
    <w:rsid w:val="00A7292D"/>
    <w:rsid w:val="00A766DF"/>
    <w:rsid w:val="00A87358"/>
    <w:rsid w:val="00AE6FE4"/>
    <w:rsid w:val="00AE7D9F"/>
    <w:rsid w:val="00B64CB4"/>
    <w:rsid w:val="00B70FB5"/>
    <w:rsid w:val="00B72ED2"/>
    <w:rsid w:val="00B83780"/>
    <w:rsid w:val="00B94450"/>
    <w:rsid w:val="00BC1776"/>
    <w:rsid w:val="00BC4431"/>
    <w:rsid w:val="00C07298"/>
    <w:rsid w:val="00C15BDD"/>
    <w:rsid w:val="00C70C58"/>
    <w:rsid w:val="00C970BA"/>
    <w:rsid w:val="00CF523C"/>
    <w:rsid w:val="00D127DD"/>
    <w:rsid w:val="00D14D13"/>
    <w:rsid w:val="00D50CFC"/>
    <w:rsid w:val="00D84D37"/>
    <w:rsid w:val="00DB3046"/>
    <w:rsid w:val="00DD0052"/>
    <w:rsid w:val="00DE018B"/>
    <w:rsid w:val="00DF6A10"/>
    <w:rsid w:val="00E36DCD"/>
    <w:rsid w:val="00E50255"/>
    <w:rsid w:val="00E526D3"/>
    <w:rsid w:val="00E54151"/>
    <w:rsid w:val="00E66855"/>
    <w:rsid w:val="00EA07B8"/>
    <w:rsid w:val="00EC1E13"/>
    <w:rsid w:val="00ED3606"/>
    <w:rsid w:val="00EF08F4"/>
    <w:rsid w:val="00F0360A"/>
    <w:rsid w:val="00F066D0"/>
    <w:rsid w:val="00F13DEE"/>
    <w:rsid w:val="00F67726"/>
    <w:rsid w:val="00FA4E57"/>
    <w:rsid w:val="00FC1934"/>
    <w:rsid w:val="00FD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Textkrper2">
    <w:name w:val="Body Text 2"/>
    <w:basedOn w:val="Standard"/>
    <w:link w:val="Textkrper2Zchn"/>
    <w:rsid w:val="00D127DD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D127DD"/>
  </w:style>
  <w:style w:type="paragraph" w:styleId="Textkrper">
    <w:name w:val="Body Text"/>
    <w:basedOn w:val="Standard"/>
    <w:link w:val="TextkrperZchn"/>
    <w:uiPriority w:val="99"/>
    <w:semiHidden/>
    <w:unhideWhenUsed/>
    <w:rsid w:val="00D127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7DD"/>
    <w:rPr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D127DD"/>
    <w:pPr>
      <w:ind w:left="708"/>
    </w:pPr>
  </w:style>
  <w:style w:type="character" w:customStyle="1" w:styleId="ListenabsatzZchn">
    <w:name w:val="Listenabsatz Zchn"/>
    <w:link w:val="Listenabsatz"/>
    <w:uiPriority w:val="34"/>
    <w:rsid w:val="00D12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4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B148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B1C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urText">
    <w:name w:val="Plain Text"/>
    <w:basedOn w:val="Standard"/>
    <w:link w:val="NurTextZchn"/>
    <w:uiPriority w:val="99"/>
    <w:unhideWhenUsed/>
    <w:rsid w:val="000B1C93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1C93"/>
    <w:rPr>
      <w:rFonts w:ascii="Consolas" w:eastAsia="Calibri" w:hAnsi="Consolas"/>
      <w:sz w:val="21"/>
      <w:szCs w:val="21"/>
    </w:rPr>
  </w:style>
  <w:style w:type="paragraph" w:styleId="Textkrper2">
    <w:name w:val="Body Text 2"/>
    <w:basedOn w:val="Standard"/>
    <w:link w:val="Textkrper2Zchn"/>
    <w:rsid w:val="00D127DD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D127DD"/>
  </w:style>
  <w:style w:type="paragraph" w:styleId="Textkrper">
    <w:name w:val="Body Text"/>
    <w:basedOn w:val="Standard"/>
    <w:link w:val="TextkrperZchn"/>
    <w:uiPriority w:val="99"/>
    <w:semiHidden/>
    <w:unhideWhenUsed/>
    <w:rsid w:val="00D127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7DD"/>
    <w:rPr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D127DD"/>
    <w:pPr>
      <w:ind w:left="708"/>
    </w:pPr>
  </w:style>
  <w:style w:type="character" w:customStyle="1" w:styleId="ListenabsatzZchn">
    <w:name w:val="Listenabsatz Zchn"/>
    <w:link w:val="Listenabsatz"/>
    <w:uiPriority w:val="34"/>
    <w:rsid w:val="00D12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98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7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7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0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46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Blankovorlage%20INTERN%20f&#252;r%20Sitzungspapiere%20Reden%20et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INTERN für Sitzungspapiere Reden etc</Template>
  <TotalTime>0</TotalTime>
  <Pages>4</Pages>
  <Words>727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creator>Weinzierl</dc:creator>
  <cp:lastModifiedBy>Johanna Rauch</cp:lastModifiedBy>
  <cp:revision>3</cp:revision>
  <cp:lastPrinted>2012-06-14T07:35:00Z</cp:lastPrinted>
  <dcterms:created xsi:type="dcterms:W3CDTF">2018-09-05T07:46:00Z</dcterms:created>
  <dcterms:modified xsi:type="dcterms:W3CDTF">2018-09-14T14:36:00Z</dcterms:modified>
</cp:coreProperties>
</file>